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INVALSI 2014/2015</w:t></w:r></w:p><w:p><w:pPr><w:pStyle w:val="Heading1"/></w:pPr><w:bookmarkStart w:id="1" w:name="_Toc2"/><w:r><w:t>Details</w:t></w:r><w:bookmarkEnd w:id="1"/></w:p><w:p><w:pPr><w:pStyle w:val="Heading2"/></w:pPr><w:bookmarkStart w:id="2" w:name="_Toc3"/><w:r><w:t>Year</w:t></w:r><w:bookmarkEnd w:id="2"/></w:p><w:p><w:pPr/><w:r><w:rPr/><w:t xml:space="preserve">2015</w:t></w:r></w:p><w:p><w:pPr><w:pStyle w:val="Heading2"/></w:pPr><w:bookmarkStart w:id="3" w:name="_Toc4"/><w:r><w:t>Scope</w:t></w:r><w:bookmarkEnd w:id="3"/></w:p><w:p><w:pPr/><w:r><w:rPr/><w:t xml:space="preserve">National</w:t></w:r></w:p><w:p><w:pPr><w:pStyle w:val="Heading2"/></w:pPr><w:bookmarkStart w:id="4" w:name="_Toc5"/><w:r><w:t>Countries</w:t></w:r><w:bookmarkEnd w:id="4"/></w:p><w:p><w:pPr/><w:r><w:rPr/><w:t xml:space="preserve">Italy</w:t></w:r></w:p><w:p><w:pPr><w:pStyle w:val="Heading2"/></w:pPr><w:bookmarkStart w:id="5" w:name="_Toc6"/><w:r><w:t>Type</w:t></w:r><w:bookmarkEnd w:id="5"/></w:p><w:p><w:pPr/><w:r><w:rPr/><w:t xml:space="preserve">Empirical research – Quantitative</w:t></w:r></w:p><w:p><w:pPr><w:pStyle w:val="Heading2"/></w:pPr><w:bookmarkStart w:id="6" w:name="_Toc7"/><w:r><w:t>Methodologies</w:t></w:r><w:bookmarkEnd w:id="6"/></w:p><w:p><w:pPr><w:pStyle w:val="Heading2"/></w:pPr><w:bookmarkStart w:id="7" w:name="_Toc8"/><w:r><w:t>Other Methodology</w:t></w:r><w:bookmarkEnd w:id="7"/></w:p><w:p><w:pPr/><w:r><w:rPr/><w:t xml:space="preserve">Test</w:t></w:r></w:p><w:p><w:pPr><w:pStyle w:val="Heading2"/></w:pPr><w:bookmarkStart w:id="8" w:name="_Toc9"/><w:r><w:t>Researched Groups</w:t></w:r><w:bookmarkEnd w:id="8"/></w:p><w:p><w:pPr/><w:r><w:rPr/><w:t xml:space="preserve">Children</w:t></w:r></w:p><w:p><w:pPr><w:pStyle w:val="Heading2"/></w:pPr><w:bookmarkStart w:id="9" w:name="_Toc10"/><w:r><w:t>Children Ages</w:t></w:r><w:bookmarkEnd w:id="9"/></w:p><w:p><w:pPr><w:numPr><w:ilvl w:val="0"/><w:numId w:val="5"/></w:numPr></w:pPr><w:r><w:rPr/><w:t xml:space="preserve">Kids (6-10 Years old)</w:t></w:r></w:p><w:p><w:pPr><w:numPr><w:ilvl w:val="0"/><w:numId w:val="5"/></w:numPr></w:pPr><w:r><w:rPr/><w:t xml:space="preserve">Pre-adolescents (11-13 Years old)</w:t></w:r></w:p><w:p><w:pPr><w:numPr><w:ilvl w:val="0"/><w:numId w:val="5"/></w:numPr></w:pPr><w:r><w:rPr/><w:t xml:space="preserve">Adolescents (14-18 Years old)</w:t></w:r></w:p><w:p><w:pPr><w:pStyle w:val="Heading2"/></w:pPr><w:bookmarkStart w:id="10" w:name="_Toc11"/><w:r><w:t>Funder Types</w:t></w:r><w:bookmarkEnd w:id="10"/></w:p><w:p><w:pPr/><w:r><w:rPr/><w:t xml:space="preserve">National Government / Ministry</w:t></w:r></w:p><w:p><w:pPr><w:pStyle w:val="Heading2"/></w:pPr><w:bookmarkStart w:id="11" w:name="_Toc12"/><w:r><w:t>URL</w:t></w:r><w:bookmarkEnd w:id="11"/></w:p><w:p><w:pPr/><w:r><w:rPr/><w:t xml:space="preserve">https://invalsi-areaprove.cineca.it/index.php?get=static&pag=home_rn</w:t></w:r></w:p><w:p><w:pPr><w:pStyle w:val="Heading2"/></w:pPr><w:bookmarkStart w:id="12" w:name="_Toc13"/><w:r><w:t>Data Set Availability</w:t></w:r><w:bookmarkEnd w:id="12"/></w:p><w:p><w:pPr/><w:r><w:rPr/><w:t xml:space="preserve">Not mentioned</w:t></w:r></w:p><w:p><w:pPr><w:pStyle w:val="Heading1"/></w:pPr><w:bookmarkStart w:id="13" w:name="_Toc14"/><w:r><w:t>Goals</w:t></w:r><w:bookmarkEnd w:id="13"/></w:p><w:p><w:pPr/><w:r><w:rPr/><w:t xml:space="preserve">"The National Institute for the Evaluation of the Educational System of Education and Training (INVALSI), as part of the implementation of its activities carries out national surveys on students' learning in Italian, mathematics and English in accordance with the National Indications for the curriculum, the Guidelines, the Regulations and the Common European Framework of Reference for Languages. The learning surveys contribute to the process of self-evaluation of educational institutions and provide useful tools for the progressive improvement of the effectiveness of teaching." (Translated, retrieved from: https://invalsi-areaprove.cineca.it/index.php?get=static&pag=home_rn)</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15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FEEFF1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2025-10-15T20:11:04+00:00</dcterms:created>
  <dcterms:modified xsi:type="dcterms:W3CDTF">2025-10-15T20:11:04+00:00</dcterms:modified>
</cp:coreProperties>
</file>

<file path=docProps/custom.xml><?xml version="1.0" encoding="utf-8"?>
<Properties xmlns="http://schemas.openxmlformats.org/officeDocument/2006/custom-properties" xmlns:vt="http://schemas.openxmlformats.org/officeDocument/2006/docPropsVTypes"/>
</file>