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Teachers’ dispositions towards the role of digital devices in play-based pedagogy in early childhood education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Malta</w:t>
      </w:r>
    </w:p>
    <w:p>
      <w:pPr>
        <w:numPr>
          <w:ilvl w:val="0"/>
          <w:numId w:val="5"/>
        </w:numPr>
      </w:pPr>
      <w:r>
        <w:rPr/>
        <w:t xml:space="preserve">United Kingdom</w:t>
      </w:r>
    </w:p>
    <w:p>
      <w:pPr>
        <w:numPr>
          <w:ilvl w:val="0"/>
          <w:numId w:val="5"/>
        </w:numPr>
      </w:pPr>
      <w:r>
        <w:rPr/>
        <w:t xml:space="preserve">Luxembourg</w:t>
      </w:r>
    </w:p>
    <w:p>
      <w:pPr>
        <w:numPr>
          <w:ilvl w:val="0"/>
          <w:numId w:val="5"/>
        </w:numPr>
      </w:pPr>
      <w:r>
        <w:rPr/>
        <w:t xml:space="preserve">Greece</w:t>
      </w:r>
    </w:p>
    <w:p>
      <w:pPr>
        <w:numPr>
          <w:ilvl w:val="0"/>
          <w:numId w:val="5"/>
        </w:numPr>
      </w:pPr>
      <w:r>
        <w:rPr/>
        <w:t xml:space="preserve">Other</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Focus group</w:t>
      </w:r>
    </w:p>
    <w:p>
      <w:pPr>
        <w:numPr>
          <w:ilvl w:val="0"/>
          <w:numId w:val="5"/>
        </w:numPr>
      </w:pPr>
      <w:r>
        <w:rPr/>
        <w:t xml:space="preserve">Survey</w:t>
      </w:r>
    </w:p>
    <w:p>
      <w:pPr>
        <w:numPr>
          <w:ilvl w:val="0"/>
          <w:numId w:val="5"/>
        </w:numPr>
      </w:pPr>
      <w:r>
        <w:rPr/>
        <w:t xml:space="preserve">Experimental / Quasi-experimental</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Preschool (0-5 Years old)</w:t>
      </w:r>
    </w:p>
    <w:p>
      <w:pPr>
        <w:pStyle w:val="Heading2"/>
      </w:pPr>
      <w:bookmarkStart w:id="9" w:name="_Toc10"/>
      <w:r>
        <w:t>Consents</w:t>
      </w:r>
      <w:bookmarkEnd w:id="9"/>
    </w:p>
    <w:p>
      <w:pPr/>
      <w:r>
        <w:rPr/>
        <w:t xml:space="preserve">Consent obtained from teachers / caretakers</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project aimed to examine the attitudes and aptitudes towards digital devices of teachers in their personal lives and professional practice in five countries (England, Luxemburg, Malta, Greece and Kuwait). An online survey designed to collect broad-scale data was followed by focus group interviews." (Palaiologou, 2016; p. 305).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D2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2025-10-15T16:05:34+00:00</dcterms:created>
  <dcterms:modified xsi:type="dcterms:W3CDTF">2025-10-15T16:05:34+00:00</dcterms:modified>
</cp:coreProperties>
</file>

<file path=docProps/custom.xml><?xml version="1.0" encoding="utf-8"?>
<Properties xmlns="http://schemas.openxmlformats.org/officeDocument/2006/custom-properties" xmlns:vt="http://schemas.openxmlformats.org/officeDocument/2006/docPropsVTypes"/>
</file>