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Християнско възпитание и дигитални медии͵ резултати от корелационно изследване на деца от начална училищна възраст, изучаващи религия</w:t>
      </w:r>
    </w:p>
    <w:p>
      <w:pPr>
        <w:pStyle w:val="Title"/>
      </w:pPr>
      <w:r>
        <w:t>Engl. transl.: Christian schooling and digital media - research results of a correlation study of children from primary school age studying religion</w:t>
      </w:r>
    </w:p>
    <w:p>
      <w:pPr>
        <w:pStyle w:val="Heading1"/>
      </w:pPr>
      <w:bookmarkStart w:id="1" w:name="_Toc3"/>
      <w:r>
        <w:t>Details</w:t>
      </w:r>
      <w:bookmarkEnd w:id="1"/>
    </w:p>
    <w:p>
      <w:pPr>
        <w:pStyle w:val="Heading2"/>
      </w:pPr>
      <w:bookmarkStart w:id="2" w:name="_Toc4"/>
      <w:r>
        <w:t>Year</w:t>
      </w:r>
      <w:bookmarkEnd w:id="2"/>
    </w:p>
    <w:p>
      <w:pPr/>
      <w:r>
        <w:rPr/>
        <w:t xml:space="preserve">Not reported</w:t>
      </w:r>
    </w:p>
    <w:p>
      <w:pPr>
        <w:pStyle w:val="Heading2"/>
      </w:pPr>
      <w:bookmarkStart w:id="3" w:name="_Toc5"/>
      <w:r>
        <w:t>Scope</w:t>
      </w:r>
      <w:bookmarkEnd w:id="3"/>
    </w:p>
    <w:p>
      <w:pPr/>
      <w:r>
        <w:rPr/>
        <w:t xml:space="preserve">Local</w:t>
      </w:r>
    </w:p>
    <w:p>
      <w:pPr>
        <w:pStyle w:val="Heading2"/>
      </w:pPr>
      <w:bookmarkStart w:id="4" w:name="_Toc6"/>
      <w:r>
        <w:t>Countries</w:t>
      </w:r>
      <w:bookmarkEnd w:id="4"/>
    </w:p>
    <w:p>
      <w:pPr/>
      <w:r>
        <w:rPr/>
        <w:t xml:space="preserve">Bulgaria</w:t>
      </w:r>
    </w:p>
    <w:p>
      <w:pPr>
        <w:pStyle w:val="Heading2"/>
      </w:pPr>
      <w:bookmarkStart w:id="5" w:name="_Toc7"/>
      <w:r>
        <w:t>Type</w:t>
      </w:r>
      <w:bookmarkEnd w:id="5"/>
    </w:p>
    <w:p>
      <w:pPr/>
      <w:r>
        <w:rPr/>
        <w:t xml:space="preserve">Empirical research – Mixed methods</w:t>
      </w:r>
    </w:p>
    <w:p>
      <w:pPr>
        <w:pStyle w:val="Heading2"/>
      </w:pPr>
      <w:bookmarkStart w:id="6" w:name="_Toc8"/>
      <w:r>
        <w:t>Methodologies</w:t>
      </w:r>
      <w:bookmarkEnd w:id="6"/>
    </w:p>
    <w:p>
      <w:pPr>
        <w:pStyle w:val="Heading2"/>
      </w:pPr>
      <w:bookmarkStart w:id="7" w:name="_Toc9"/>
      <w:r>
        <w:t>Researched Groups</w:t>
      </w:r>
      <w:bookmarkEnd w:id="7"/>
    </w:p>
    <w:p>
      <w:pPr/>
      <w:r>
        <w:rPr/>
        <w:t xml:space="preserve">Children</w:t>
      </w:r>
    </w:p>
    <w:p>
      <w:pPr>
        <w:pStyle w:val="Heading2"/>
      </w:pPr>
      <w:bookmarkStart w:id="8" w:name="_Toc10"/>
      <w:r>
        <w:t>Children Ages</w:t>
      </w:r>
      <w:bookmarkEnd w:id="8"/>
    </w:p>
    <w:p>
      <w:pPr/>
      <w:r>
        <w:rPr/>
        <w:t xml:space="preserve">Kids (6-10 Years old)</w:t>
      </w:r>
    </w:p>
    <w:p>
      <w:pPr>
        <w:pStyle w:val="Heading2"/>
      </w:pPr>
      <w:bookmarkStart w:id="9" w:name="_Toc11"/>
      <w:r>
        <w:t>Funder</w:t>
      </w:r>
      <w:bookmarkEnd w:id="9"/>
    </w:p>
    <w:p>
      <w:pPr/>
      <w:r>
        <w:rPr/>
        <w:t xml:space="preserve">Scientific project "Digital competencies and media education in pre-school and primary school age (2016-2019)"</w:t>
      </w:r>
    </w:p>
    <w:p>
      <w:pPr>
        <w:pStyle w:val="Heading2"/>
      </w:pPr>
      <w:bookmarkStart w:id="10" w:name="_Toc12"/>
      <w:r>
        <w:t>Funder Types</w:t>
      </w:r>
      <w:bookmarkEnd w:id="10"/>
    </w:p>
    <w:p>
      <w:pPr/>
      <w:r>
        <w:rPr/>
        <w:t xml:space="preserve">University</w:t>
      </w:r>
    </w:p>
    <w:p>
      <w:pPr>
        <w:pStyle w:val="Heading2"/>
      </w:pPr>
      <w:bookmarkStart w:id="11" w:name="_Toc13"/>
      <w:r>
        <w:t>Informed Consent</w:t>
      </w:r>
      <w:bookmarkEnd w:id="11"/>
    </w:p>
    <w:p>
      <w:pPr/>
      <w:r>
        <w:rPr/>
        <w:t xml:space="preserve">Consent not mentioned</w:t>
      </w:r>
    </w:p>
    <w:p>
      <w:pPr>
        <w:pStyle w:val="Heading2"/>
      </w:pPr>
      <w:bookmarkStart w:id="12" w:name="_Toc14"/>
      <w:r>
        <w:t>Ethics</w:t>
      </w:r>
      <w:bookmarkEnd w:id="12"/>
    </w:p>
    <w:p>
      <w:pPr/>
      <w:r>
        <w:rPr/>
        <w:t xml:space="preserve">Ethical considerations not mentioned</w:t>
      </w:r>
    </w:p>
    <w:p>
      <w:pPr>
        <w:pStyle w:val="Heading2"/>
      </w:pPr>
      <w:bookmarkStart w:id="13" w:name="_Toc15"/>
      <w:r>
        <w:t>URL</w:t>
      </w:r>
      <w:bookmarkEnd w:id="13"/>
    </w:p>
    <w:p>
      <w:pPr/>
      <w:r>
        <w:rPr/>
        <w:t xml:space="preserve">https://edulaboratory.org/wp-content/uploads/2020/12/MLG_2_Rezultati_2020_Burgas.pdf</w:t>
      </w:r>
    </w:p>
    <w:p>
      <w:pPr>
        <w:pStyle w:val="Heading2"/>
      </w:pPr>
      <w:bookmarkStart w:id="14" w:name="_Toc16"/>
      <w:r>
        <w:t>Data Set Availability</w:t>
      </w:r>
      <w:bookmarkEnd w:id="14"/>
    </w:p>
    <w:p>
      <w:pPr/>
      <w:r>
        <w:rPr/>
        <w:t xml:space="preserve">Not mentioned</w:t>
      </w:r>
    </w:p>
    <w:p>
      <w:pPr>
        <w:pStyle w:val="Heading1"/>
      </w:pPr>
      <w:bookmarkStart w:id="15" w:name="_Toc17"/>
      <w:r>
        <w:t>Goals</w:t>
      </w:r>
      <w:bookmarkEnd w:id="15"/>
    </w:p>
    <w:p>
      <w:pPr/>
      <w:r>
        <w:rPr/>
        <w:t xml:space="preserve">Thе scientific paper sets out to present the results of correlation study of effect and frequency of
digital media use on Christian education of children of primary school age studying religion. It provide information on the effects of both the frequency and form of digital media usage among these pupils, providing data on their correlation with the level of Christian upbringing.</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2025-04-17T15:14:08+00:00</dcterms:created>
  <dcterms:modified xsi:type="dcterms:W3CDTF">2025-04-17T15:14:08+00:00</dcterms:modified>
</cp:coreProperties>
</file>

<file path=docProps/custom.xml><?xml version="1.0" encoding="utf-8"?>
<Properties xmlns="http://schemas.openxmlformats.org/officeDocument/2006/custom-properties" xmlns:vt="http://schemas.openxmlformats.org/officeDocument/2006/docPropsVTypes"/>
</file>