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Examining the Factors Contributing to Adolescents’ Online Game Addiction</w:t></w:r></w:p><w:p><w:pPr><w:pStyle w:val="Heading1"/></w:pPr><w:bookmarkStart w:id="1" w:name="_Toc2"/><w:r><w:t>Details</w:t></w:r><w:bookmarkEnd w:id="1"/></w:p><w:p><w:pPr><w:pStyle w:val="Heading2"/></w:pPr><w:bookmarkStart w:id="2" w:name="_Toc3"/><w:r><w:t>Year</w:t></w:r><w:bookmarkEnd w:id="2"/></w:p><w:p><w:pPr/><w:r><w:rPr/><w:t xml:space="preserve">Not reported</w:t></w:r></w:p><w:p><w:pPr><w:pStyle w:val="Heading2"/></w:pPr><w:bookmarkStart w:id="3" w:name="_Toc4"/><w:r><w:t>Scope</w:t></w:r><w:bookmarkEnd w:id="3"/></w:p><w:p><w:pPr/><w:r><w:rPr/><w:t xml:space="preserve">National</w:t></w:r></w:p><w:p><w:pPr><w:pStyle w:val="Heading2"/></w:pPr><w:bookmarkStart w:id="4" w:name="_Toc5"/><w:r><w:t>Countries</w:t></w:r><w:bookmarkEnd w:id="4"/></w:p><w:p><w:pPr/><w:r><w:rPr/><w:t xml:space="preserve">Turkey</w:t></w:r></w:p><w:p><w:pPr><w:pStyle w:val="Heading2"/></w:pPr><w:bookmarkStart w:id="5" w:name="_Toc6"/><w:r><w:t>Type</w:t></w:r><w:bookmarkEnd w:id="5"/></w:p><w:p><w:pPr/><w:r><w:rPr/><w:t xml:space="preserve">Empirical research – Quantitative</w:t></w:r></w:p><w:p><w:pPr><w:pStyle w:val="Heading2"/></w:pPr><w:bookmarkStart w:id="6" w:name="_Toc7"/><w:r><w:t>Methodologies</w:t></w:r><w:bookmarkEnd w:id="6"/></w:p><w:p><w:pPr/><w:r><w:rPr/><w:t xml:space="preserve">Survey</w:t></w:r></w:p><w:p><w:pPr><w:pStyle w:val="Heading2"/></w:pPr><w:bookmarkStart w:id="7" w:name="_Toc8"/><w:r><w:t>Researched Groups</w:t></w:r><w:bookmarkEnd w:id="7"/></w:p><w:p><w:pPr/><w:r><w:rPr/><w:t xml:space="preserve">Children</w:t></w:r></w:p><w:p><w:pPr><w:pStyle w:val="Heading2"/></w:pPr><w:bookmarkStart w:id="8" w:name="_Toc9"/><w:r><w:t>Children Ages</w:t></w:r><w:bookmarkEnd w:id="8"/></w:p><w:p><w:pPr/><w:r><w:rPr/><w:t xml:space="preserve">Adolescents (14-18 Years old)</w:t></w:r></w:p><w:p><w:pPr><w:pStyle w:val="Heading2"/></w:pPr><w:bookmarkStart w:id="9" w:name="_Toc10"/><w:r><w:t>Informed Consent</w:t></w:r><w:bookmarkEnd w:id="9"/></w:p><w:p><w:pPr/><w:r><w:rPr/><w:t xml:space="preserve">Consent not mentioned</w:t></w:r></w:p><w:p><w:pPr><w:pStyle w:val="Heading2"/></w:pPr><w:bookmarkStart w:id="10" w:name="_Toc11"/><w:r><w:t>Ethics</w:t></w:r><w:bookmarkEnd w:id="10"/></w:p><w:p><w:pPr/><w:r><w:rPr/><w:t xml:space="preserve">Ethical considerations not mentioned</w:t></w:r></w:p><w:p><w:pPr><w:pStyle w:val="Heading2"/></w:pPr><w:bookmarkStart w:id="11" w:name="_Toc12"/><w:r><w:t>Data Set Availability</w:t></w:r><w:bookmarkEnd w:id="11"/></w:p><w:p><w:pPr/><w:r><w:rPr/><w:t xml:space="preserve">Not mentioned</w:t></w:r></w:p><w:p><w:pPr><w:pStyle w:val="Heading1"/></w:pPr><w:bookmarkStart w:id="12" w:name="_Toc13"/><w:r><w:t>Goals</w:t></w:r><w:bookmarkEnd w:id="12"/></w:p><w:p><w:pPr/><w:r><w:rPr/><w:t xml:space="preserve">"This study aims to investigate the following hypotheses:
H1. Online gaming addiction level related to sensation seeking and psychological needs level.
H2. Sensation seeking and psychological needs predict online gaming addiction
H3. Online game addiction level varies according to some demographic variables (gender, type of the game played, who introduced the game).
H4. Sensation seeking and psychological needs levels vary according to gender." (Çelik & Bekir, 2019, p.446)</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30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2025-10-30T15:15:37+00:00</dcterms:created>
  <dcterms:modified xsi:type="dcterms:W3CDTF">2025-10-30T15:15:37+00:00</dcterms:modified>
</cp:coreProperties>
</file>

<file path=docProps/custom.xml><?xml version="1.0" encoding="utf-8"?>
<Properties xmlns="http://schemas.openxmlformats.org/officeDocument/2006/custom-properties" xmlns:vt="http://schemas.openxmlformats.org/officeDocument/2006/docPropsVTypes"/>
</file>