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KüberPähkel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Tallinn University of Technology, Ministry of Defence, "Targalt internetis" programme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numPr>
          <w:ilvl w:val="0"/>
          <w:numId w:val="5"/>
        </w:numPr>
      </w:pPr>
      <w:r>
        <w:rPr/>
        <w:t xml:space="preserve">National Government / Ministry</w:t>
      </w:r>
    </w:p>
    <w:p>
      <w:pPr>
        <w:numPr>
          <w:ilvl w:val="0"/>
          <w:numId w:val="5"/>
        </w:numPr>
      </w:pPr>
      <w:r>
        <w:rPr/>
        <w:t xml:space="preserve">NGO (Advocacy, Charity, Consumer  organization)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https://sites.google.com/view/kyberpahkel/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aim of the study was to understand children's digital competences.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E44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2025-10-27T23:17:04+00:00</dcterms:created>
  <dcterms:modified xsi:type="dcterms:W3CDTF">2025-10-27T23:17:04+00:00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