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ICT Teacher Competencies</w:t>
      </w:r>
    </w:p>
    <w:p>
      <w:pPr>
        <w:pStyle w:val="Title"/>
      </w:pPr>
      <w:r>
        <w:t>Engl. transl.: ICT Teacher Competencies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Teachers / Educators</w:t>
      </w:r>
    </w:p>
    <w:p>
      <w:pPr>
        <w:pStyle w:val="Heading2"/>
      </w:pPr>
      <w:bookmarkStart w:id="8" w:name="_Toc10"/>
      <w:r>
        <w:t>Informed Consent</w:t>
      </w:r>
      <w:bookmarkEnd w:id="8"/>
    </w:p>
    <w:p>
      <w:pPr/>
      <w:r>
        <w:rPr/>
        <w:t xml:space="preserve">No consent needed</w:t>
      </w:r>
    </w:p>
    <w:p>
      <w:pPr>
        <w:pStyle w:val="Heading2"/>
      </w:pPr>
      <w:bookmarkStart w:id="9" w:name="_Toc11"/>
      <w:r>
        <w:t>Ethics</w:t>
      </w:r>
      <w:bookmarkEnd w:id="9"/>
    </w:p>
    <w:p>
      <w:pPr/>
      <w:r>
        <w:rPr/>
        <w:t xml:space="preserve">Ethical considerations not mentioned</w:t>
      </w:r>
    </w:p>
    <w:p>
      <w:pPr>
        <w:pStyle w:val="Heading2"/>
      </w:pPr>
      <w:bookmarkStart w:id="10" w:name="_Toc12"/>
      <w:r>
        <w:t>URL</w:t>
      </w:r>
      <w:bookmarkEnd w:id="10"/>
    </w:p>
    <w:p>
      <w:pPr/>
      <w:r>
        <w:rPr/>
        <w:t xml:space="preserve">https://www.researchgate.net/project/ICT-Teacher-Competencies</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The main aim of the study is to analyze the factors that arise from the characteristics of the teachers and the centers where they carry out their educational work and that are related to the digital competences in the teacher training.
To this end, we intend to discover, on the one hand, the profile of teacher education of Primary and Secondary School teachers in the Community of Madrid and its relationship with that established by UNESCO in 2011, and on the other, the relationship between The characteristics of the teacher and the characteristics of the center in relation to the professional profile of teachers in relation to the development of technological and digital competences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2025-10-15T20:23:43+00:00</dcterms:created>
  <dcterms:modified xsi:type="dcterms:W3CDTF">2025-10-15T20:23:43+00:00</dcterms:modified>
</cp:coreProperties>
</file>

<file path=docProps/custom.xml><?xml version="1.0" encoding="utf-8"?>
<Properties xmlns="http://schemas.openxmlformats.org/officeDocument/2006/custom-properties" xmlns:vt="http://schemas.openxmlformats.org/officeDocument/2006/docPropsVTypes"/>
</file>