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6. Oö. Jugend-Medien-Studie (Oberösterreich)</w:t></w:r></w:p><w:p><w:pPr><w:pStyle w:val="Title"/></w:pPr><w:r><w:t>Engl. transl.: 6th UA Youth-Media-Study (Upper Austria)</w:t></w:r></w:p><w:p><w:pPr><w:pStyle w:val="Heading1"/></w:pPr><w:bookmarkStart w:id="1" w:name="_Toc3"/><w:r><w:t>Details</w:t></w:r><w:bookmarkEnd w:id="1"/></w:p><w:p><w:pPr><w:pStyle w:val="Heading2"/></w:pPr><w:bookmarkStart w:id="2" w:name="_Toc4"/><w:r><w:t>Year</w:t></w:r><w:bookmarkEnd w:id="2"/></w:p><w:p><w:pPr/><w:r><w:rPr/><w:t xml:space="preserve">2019</w:t></w:r></w:p><w:p><w:pPr><w:pStyle w:val="Heading2"/></w:pPr><w:bookmarkStart w:id="3" w:name="_Toc5"/><w:r><w:t>Scope</w:t></w:r><w:bookmarkEnd w:id="3"/></w:p><w:p><w:pPr/><w:r><w:rPr/><w:t xml:space="preserve">National</w:t></w:r></w:p><w:p><w:pPr><w:pStyle w:val="Heading2"/></w:pPr><w:bookmarkStart w:id="4" w:name="_Toc6"/><w:r><w:t>Countries</w:t></w:r><w:bookmarkEnd w:id="4"/></w:p><w:p><w:pPr/><w:r><w:rPr/><w:t xml:space="preserve">Austria</w:t></w:r></w:p><w:p><w:pPr><w:pStyle w:val="Heading2"/></w:pPr><w:bookmarkStart w:id="5" w:name="_Toc7"/><w:r><w:t>Type</w:t></w:r><w:bookmarkEnd w:id="5"/></w:p><w:p><w:pPr/><w:r><w:rPr/><w:t xml:space="preserve">Empirical research – Quantitative</w:t></w:r></w:p><w:p><w:pPr><w:pStyle w:val="Heading2"/></w:pPr><w:bookmarkStart w:id="6" w:name="_Toc8"/><w:r><w:t>Methodologies</w:t></w:r><w:bookmarkEnd w:id="6"/></w:p><w:p><w:pPr/><w:r><w:rPr/><w:t xml:space="preserve">Interview</w:t></w:r></w:p><w:p><w:pPr><w:pStyle w:val="Heading2"/></w:pPr><w:bookmarkStart w:id="7" w:name="_Toc9"/><w:r><w:t>Researched Groups</w:t></w:r><w:bookmarkEnd w:id="7"/></w:p><w:p><w:pPr><w:numPr><w:ilvl w:val="0"/><w:numId w:val="5"/></w:numPr></w:pPr><w:r><w:rPr/><w:t xml:space="preserve">Children</w:t></w:r></w:p><w:p><w:pPr><w:numPr><w:ilvl w:val="0"/><w:numId w:val="5"/></w:numPr></w:pPr><w:r><w:rPr/><w:t xml:space="preserve">Parents</w:t></w:r></w:p><w:p><w:pPr><w:numPr><w:ilvl w:val="0"/><w:numId w:val="5"/></w:numPr></w:pPr><w:r><w:rPr/><w:t xml:space="preserve">Teachers / Educators</w:t></w:r></w:p><w:p><w:pPr><w:pStyle w:val="Heading2"/></w:pPr><w:bookmarkStart w:id="8" w:name="_Toc10"/><w:r><w:t>Children Ages</w:t></w:r><w:bookmarkEnd w:id="8"/></w:p><w:p><w:pPr><w:pStyle w:val="Heading2"/></w:pPr><w:bookmarkStart w:id="9" w:name="_Toc11"/><w:r><w:t>Funder</w:t></w:r><w:bookmarkEnd w:id="9"/></w:p><w:p><w:pPr/><w:r><w:rPr/><w:t xml:space="preserve">Education Group GmbH; Land Oberösterreich</w:t></w:r></w:p><w:p><w:pPr><w:pStyle w:val="Heading2"/></w:pPr><w:bookmarkStart w:id="10" w:name="_Toc12"/><w:r><w:t>Funder Types</w:t></w:r><w:bookmarkEnd w:id="10"/></w:p><w:p><w:pPr><w:pStyle w:val="Heading2"/></w:pPr><w:bookmarkStart w:id="11" w:name="_Toc13"/><w:r><w:t>Informed Consent</w:t></w:r><w:bookmarkEnd w:id="11"/></w:p><w:p><w:pPr/><w:r><w:rPr/><w:t xml:space="preserve">Consent not mentioned</w:t></w:r></w:p><w:p><w:pPr><w:pStyle w:val="Heading2"/></w:pPr><w:bookmarkStart w:id="12" w:name="_Toc14"/><w:r><w:t>Ethics</w:t></w:r><w:bookmarkEnd w:id="12"/></w:p><w:p><w:pPr/><w:r><w:rPr/><w:t xml:space="preserve">Other</w:t></w:r></w:p><w:p><w:pPr><w:pStyle w:val="Heading2"/></w:pPr><w:bookmarkStart w:id="13" w:name="_Toc15"/><w:r><w:t>Other Ethical Procedure</w:t></w:r><w:bookmarkEnd w:id="13"/></w:p><w:p><w:pPr/><w:r><w:rPr/><w:t xml:space="preserve">Supervised staff</w:t></w:r></w:p><w:p><w:pPr><w:pStyle w:val="Heading2"/></w:pPr><w:bookmarkStart w:id="14" w:name="_Toc16"/><w:r><w:t>URL</w:t></w:r><w:bookmarkEnd w:id="14"/></w:p><w:p><w:pPr/><w:r><w:rPr/><w:t xml:space="preserve">https://www.edugroup.at/innovation/forschung/jugend-medien-studie/detail/6-ooe-jugend-medien-studie-2019.html</w:t></w:r></w:p><w:p><w:pPr><w:pStyle w:val="Heading2"/></w:pPr><w:bookmarkStart w:id="15" w:name="_Toc17"/><w:r><w:t>Data Set Availability</w:t></w:r><w:bookmarkEnd w:id="15"/></w:p><w:p><w:pPr/><w:r><w:rPr/><w:t xml:space="preserve">Not mentioned</w:t></w:r></w:p><w:p><w:pPr><w:pStyle w:val="Heading1"/></w:pPr><w:bookmarkStart w:id="16" w:name="_Toc18"/><w:r><w:t>Goals</w:t></w:r><w:bookmarkEnd w:id="16"/></w:p><w:p><w:pPr/><w:r><w:rPr/><w:t xml:space="preserve">How has the media behaviour of 11- to 18-year-olds developed in recent years? Are YouTube, WhatsApp & Co displacing young people's love of reading? Is there still time to meet young people in real life? Find out about this and much more in the 6th Upper Austrian Youth Media Study, conducted by Education Group GmbH and market Institut. (Translated and adapted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B733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2025-10-15T13:34:45+00:00</dcterms:created>
  <dcterms:modified xsi:type="dcterms:W3CDTF">2025-10-15T13:34:45+00:00</dcterms:modified>
</cp:coreProperties>
</file>

<file path=docProps/custom.xml><?xml version="1.0" encoding="utf-8"?>
<Properties xmlns="http://schemas.openxmlformats.org/officeDocument/2006/custom-properties" xmlns:vt="http://schemas.openxmlformats.org/officeDocument/2006/docPropsVTypes"/>
</file>