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"Del fracaso escolar al florecimiento en la adolescencia: La promoción del desarrollo positivo de adolescentes escolarizados desde una perspectiva de género "</w:t></w:r></w:p><w:p><w:pPr><w:pStyle w:val="Title"/></w:pPr><w:r><w:t>Engl. transl.: “From school failure to adolescent flourishing: Promoting positive development of schooled adolescents from a gender perspective”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Not reported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Spain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Adolescents (14-18 Years old)</w:t></w:r></w:p><w:p><w:pPr><w:pStyle w:val="Heading2"/></w:pPr><w:bookmarkStart w:id="9" w:name="_Toc11"/><w:r><w:t>Funder</w:t></w:r><w:bookmarkEnd w:id="9"/></w:p><w:p><w:pPr/><w:r><w:rPr/><w:t xml:space="preserve">Foundation for Aid against Drug addiction (FAD) & Reina Sofia Center on Adolescence and Youth</w:t></w:r></w:p><w:p><w:pPr><w:pStyle w:val="Heading2"/></w:pPr><w:bookmarkStart w:id="10" w:name="_Toc12"/><w:r><w:t>Funder Types</w:t></w:r><w:bookmarkEnd w:id="10"/></w:p><w:p><w:pPr><w:pStyle w:val="Heading2"/></w:pPr><w:bookmarkStart w:id="11" w:name="_Toc13"/><w:r><w:t>Has Formal Ethical Clearance</w:t></w:r><w:bookmarkEnd w:id="11"/></w:p><w:p><w:pPr><w:pStyle w:val="Heading2"/></w:pPr><w:bookmarkStart w:id="12" w:name="_Toc14"/><w:r><w:t>Consents</w:t></w:r><w:bookmarkEnd w:id="12"/></w:p><w:p><w:pPr><w:numPr><w:ilvl w:val="0"/><w:numId w:val="5"/></w:numPr></w:pPr><w:r><w:rPr/><w:t xml:space="preserve">Consent obtained from parents</w:t></w:r></w:p><w:p><w:pPr><w:numPr><w:ilvl w:val="0"/><w:numId w:val="5"/></w:numPr></w:pPr><w:r><w:rPr/><w:t xml:space="preserve">Consent obtained from children</w:t></w:r></w:p><w:p><w:pPr><w:numPr><w:ilvl w:val="0"/><w:numId w:val="5"/></w:numPr></w:pPr><w:r><w:rPr/><w:t xml:space="preserve">Consent obtained from school officials / principal</w:t></w:r></w:p><w:p><w:pPr><w:pStyle w:val="Heading2"/></w:pPr><w:bookmarkStart w:id="13" w:name="_Toc15"/><w:r><w:t>Informed Consent</w:t></w:r><w:bookmarkEnd w:id="13"/></w:p><w:p><w:pPr/><w:r><w:rPr/><w:t xml:space="preserve">Consent obtained</w:t></w:r></w:p><w:p><w:pPr><w:pStyle w:val="Heading2"/></w:pPr><w:bookmarkStart w:id="14" w:name="_Toc16"/><w:r><w:t>Ethics</w:t></w:r><w:bookmarkEnd w:id="14"/></w:p><w:p><w:pPr/><w:r><w:rPr/><w:t xml:space="preserve">Ethical considerations and/or protocol mentioned in the research design</w:t></w:r></w:p><w:p><w:pPr><w:pStyle w:val="Heading2"/></w:pPr><w:bookmarkStart w:id="15" w:name="_Toc17"/><w:r><w:t>URL</w:t></w:r><w:bookmarkEnd w:id="15"/></w:p><w:p><w:pPr/><w:r><w:rPr/><w:t xml:space="preserve">https://investigacion.us.es/sisius/sis_proyecto.php?idproy=27789</w:t></w:r></w:p><w:p><w:pPr><w:pStyle w:val="Heading2"/></w:pPr><w:bookmarkStart w:id="16" w:name="_Toc18"/><w:r><w:t>Data Set Availability</w:t></w:r><w:bookmarkEnd w:id="16"/></w:p><w:p><w:pPr/><w:r><w:rPr/><w:t xml:space="preserve">Not mentioned</w:t></w:r></w:p><w:p><w:pPr><w:pStyle w:val="Heading1"/></w:pPr><w:bookmarkStart w:id="17" w:name="_Toc19"/><w:r><w:t>Goals</w:t></w:r><w:bookmarkEnd w:id="17"/></w:p><w:p><w:pPr/><w:r><w:rPr/><w:t xml:space="preserve">The aim of this project is to analyse the strengths and deficits of adolescents in school from a gender perspective in order to design, implement and evaluate a programme that represents a validated intervention proposal for the positive development of adolescents in school from a gender perspective.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20D3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2025-10-16T22:42:55+00:00</dcterms:created>
  <dcterms:modified xsi:type="dcterms:W3CDTF">2025-10-16T22:42:55+00:00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