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Jugendwertestudie 2019. Soziale Medien, Soziale Bewegungen und Politik</w:t>
      </w:r>
    </w:p>
    <w:p>
      <w:pPr>
        <w:pStyle w:val="Title"/>
      </w:pPr>
      <w:r>
        <w:t>Engl. transl.: Youth Values Study 2019. Social Media, Social Movements and Politics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Adolescents (14-18 Years old)</w:t>
      </w:r>
    </w:p>
    <w:p>
      <w:pPr>
        <w:numPr>
          <w:ilvl w:val="0"/>
          <w:numId w:val="5"/>
        </w:numPr>
      </w:pPr>
      <w:r>
        <w:rPr/>
        <w:t xml:space="preserve">Young adults (19-24 Years old)</w:t>
      </w:r>
    </w:p>
    <w:p>
      <w:pPr>
        <w:numPr>
          <w:ilvl w:val="0"/>
          <w:numId w:val="5"/>
        </w:numPr>
      </w:pPr>
      <w:r>
        <w:rPr/>
        <w:t xml:space="preserve">Other</w:t>
      </w:r>
    </w:p>
    <w:p>
      <w:pPr>
        <w:pStyle w:val="Heading2"/>
      </w:pPr>
      <w:bookmarkStart w:id="9" w:name="_Toc11"/>
      <w:r>
        <w:t>Other Childrens Age Group</w:t>
      </w:r>
      <w:bookmarkEnd w:id="9"/>
    </w:p>
    <w:p>
      <w:pPr/>
      <w:r>
        <w:rPr/>
        <w:t xml:space="preserve">Young adults (25-29 Years old)</w:t>
      </w:r>
    </w:p>
    <w:p>
      <w:pPr>
        <w:pStyle w:val="Heading2"/>
      </w:pPr>
      <w:bookmarkStart w:id="10" w:name="_Toc12"/>
      <w:r>
        <w:t>Funder</w:t>
      </w:r>
      <w:bookmarkEnd w:id="10"/>
    </w:p>
    <w:p>
      <w:pPr/>
      <w:r>
        <w:rPr/>
        <w:t xml:space="preserve">Institut für Jugendkulturforschung</w:t>
      </w:r>
    </w:p>
    <w:p>
      <w:pPr>
        <w:pStyle w:val="Heading2"/>
      </w:pPr>
      <w:bookmarkStart w:id="11" w:name="_Toc13"/>
      <w:r>
        <w:t>Funder Types</w:t>
      </w:r>
      <w:bookmarkEnd w:id="11"/>
    </w:p>
    <w:p>
      <w:pPr/>
      <w:r>
        <w:rPr/>
        <w:t xml:space="preserve">Other</w:t>
      </w:r>
    </w:p>
    <w:p>
      <w:pPr>
        <w:pStyle w:val="Heading2"/>
      </w:pPr>
      <w:bookmarkStart w:id="12" w:name="_Toc14"/>
      <w:r>
        <w:t>Other Funder Type</w:t>
      </w:r>
      <w:bookmarkEnd w:id="12"/>
    </w:p>
    <w:p>
      <w:pPr/>
      <w:r>
        <w:rPr/>
        <w:t xml:space="preserve">Non-profit research organisation</w:t>
      </w:r>
    </w:p>
    <w:p>
      <w:pPr>
        <w:pStyle w:val="Heading2"/>
      </w:pPr>
      <w:bookmarkStart w:id="13" w:name="_Toc15"/>
      <w:r>
        <w:t>Consents</w:t>
      </w:r>
      <w:bookmarkEnd w:id="13"/>
    </w:p>
    <w:p>
      <w:pPr>
        <w:pStyle w:val="Heading2"/>
      </w:pPr>
      <w:bookmarkStart w:id="14" w:name="_Toc16"/>
      <w:r>
        <w:t>Informed Consent</w:t>
      </w:r>
      <w:bookmarkEnd w:id="14"/>
    </w:p>
    <w:p>
      <w:pPr/>
      <w:r>
        <w:rPr/>
        <w:t xml:space="preserve">Consent obtained</w:t>
      </w:r>
    </w:p>
    <w:p>
      <w:pPr>
        <w:pStyle w:val="Heading2"/>
      </w:pPr>
      <w:bookmarkStart w:id="15" w:name="_Toc17"/>
      <w:r>
        <w:t>URL</w:t>
      </w:r>
      <w:bookmarkEnd w:id="15"/>
    </w:p>
    <w:p>
      <w:pPr/>
      <w:r>
        <w:rPr/>
        <w:t xml:space="preserve">https://jugendkultur.at/jugendwertestudie-2019/</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"1,000 16- to 29-year-olds reveal how they deal with Facebook, Instagram and Co., how they view migrants and refugees, which other topics are currently on their mind, what they think of "Fridays For Future", how important family, friends, religion and politics are to them, and what their trust in large companies, religious communities, political parties and the important institutions of the state is like. The study takes a close look at the different thinking and behaviour of migrants and autochthonous young people, as well as members of the educated and less educated classes." (Institut für Jugendkulturforschung, 2019,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D83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2025-10-22T23:38:22+00:00</dcterms:created>
  <dcterms:modified xsi:type="dcterms:W3CDTF">2025-10-22T23:38:22+00:00</dcterms:modified>
</cp:coreProperties>
</file>

<file path=docProps/custom.xml><?xml version="1.0" encoding="utf-8"?>
<Properties xmlns="http://schemas.openxmlformats.org/officeDocument/2006/custom-properties" xmlns:vt="http://schemas.openxmlformats.org/officeDocument/2006/docPropsVTypes"/>
</file>