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Romania</w:t>
      </w:r>
    </w:p>
    <w:p>
      <w:pPr>
        <w:pStyle w:val="Title"/>
      </w:pPr>
      <w:r>
        <w:t>Engl. transl.: EU Kids Online 2018-19: Romania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Romania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IRES (Institutul Român pentru Evaluare şi Strategie), Institute of Sociology and the Digital Lives. Research, Education and Intervention platform.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Romanian EU Kids Online survey conducted from Aril 2018 to April 2019.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8F9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2025-10-19T09:26:47+00:00</dcterms:created>
  <dcterms:modified xsi:type="dcterms:W3CDTF">2025-10-19T09:26:47+00:00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