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Vom User-Generated-Content zum User-Generated-Copyright</w:t>
      </w:r>
    </w:p>
    <w:p>
      <w:pPr>
        <w:pStyle w:val="Title"/>
      </w:pPr>
      <w:r>
        <w:t>Engl. transl.: From "User-Generated-Content" to a "User-Generated-Copyright"</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Case study</w:t>
      </w:r>
    </w:p>
    <w:p>
      <w:pPr>
        <w:numPr>
          <w:ilvl w:val="0"/>
          <w:numId w:val="5"/>
        </w:numPr>
      </w:pPr>
      <w:r>
        <w:rPr/>
        <w:t xml:space="preserve">Textual / documentary / content analysis</w:t>
      </w:r>
    </w:p>
    <w:p>
      <w:pPr>
        <w:numPr>
          <w:ilvl w:val="0"/>
          <w:numId w:val="5"/>
        </w:numPr>
      </w:pPr>
      <w:r>
        <w:rPr/>
        <w:t xml:space="preserve">Participatory</w:t>
      </w:r>
    </w:p>
    <w:p>
      <w:pPr>
        <w:numPr>
          <w:ilvl w:val="0"/>
          <w:numId w:val="5"/>
        </w:numPr>
      </w:pPr>
      <w:r>
        <w:rPr/>
        <w:t xml:space="preserve">Secondary analysis</w:t>
      </w:r>
    </w:p>
    <w:p>
      <w:pPr>
        <w:numPr>
          <w:ilvl w:val="0"/>
          <w:numId w:val="5"/>
        </w:numPr>
      </w:pPr>
      <w:r>
        <w:rPr/>
        <w:t xml:space="preserve">Other</w:t>
      </w:r>
    </w:p>
    <w:p>
      <w:pPr>
        <w:pStyle w:val="Heading2"/>
      </w:pPr>
      <w:bookmarkStart w:id="7" w:name="_Toc9"/>
      <w:r>
        <w:t>Other Methodology</w:t>
      </w:r>
      <w:bookmarkEnd w:id="7"/>
    </w:p>
    <w:p>
      <w:pPr/>
      <w:r>
        <w:rPr/>
        <w:t xml:space="preserve">Junior research project, for pupils - by pupils</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r>
        <w:rPr/>
        <w:t xml:space="preserve">Adolescents (14-18 Years old)</w:t>
      </w:r>
    </w:p>
    <w:p>
      <w:pPr>
        <w:pStyle w:val="Heading2"/>
      </w:pPr>
      <w:bookmarkStart w:id="10" w:name="_Toc12"/>
      <w:r>
        <w:t>Funder</w:t>
      </w:r>
      <w:bookmarkEnd w:id="10"/>
    </w:p>
    <w:p>
      <w:pPr/>
      <w:r>
        <w:rPr/>
        <w:t xml:space="preserve">Bundesministerium für Wissenschaft, Forschung und Wirtschaft</w:t>
      </w:r>
    </w:p>
    <w:p>
      <w:pPr>
        <w:pStyle w:val="Heading2"/>
      </w:pPr>
      <w:bookmarkStart w:id="11" w:name="_Toc13"/>
      <w:r>
        <w:t>Funder Types</w:t>
      </w:r>
      <w:bookmarkEnd w:id="11"/>
    </w:p>
    <w:p>
      <w:pPr/>
      <w:r>
        <w:rPr/>
        <w:t xml:space="preserve">National Government / Ministry</w:t>
      </w:r>
    </w:p>
    <w:p>
      <w:pPr>
        <w:pStyle w:val="Heading2"/>
      </w:pPr>
      <w:bookmarkStart w:id="12" w:name="_Toc14"/>
      <w:r>
        <w:t>Informed Consent</w:t>
      </w:r>
      <w:bookmarkEnd w:id="12"/>
    </w:p>
    <w:p>
      <w:pPr/>
      <w:r>
        <w:rPr/>
        <w:t xml:space="preserve">Consent not mentioned</w:t>
      </w:r>
    </w:p>
    <w:p>
      <w:pPr>
        <w:pStyle w:val="Heading2"/>
      </w:pPr>
      <w:bookmarkStart w:id="13" w:name="_Toc15"/>
      <w:r>
        <w:t>Ethics</w:t>
      </w:r>
      <w:bookmarkEnd w:id="13"/>
    </w:p>
    <w:p>
      <w:pPr/>
      <w:r>
        <w:rPr/>
        <w:t xml:space="preserve">Ethical issues flagged in the paper</w:t>
      </w:r>
    </w:p>
    <w:p>
      <w:pPr>
        <w:pStyle w:val="Heading2"/>
      </w:pPr>
      <w:bookmarkStart w:id="14" w:name="_Toc16"/>
      <w:r>
        <w:t>URL</w:t>
      </w:r>
      <w:bookmarkEnd w:id="14"/>
    </w:p>
    <w:p>
      <w:pPr/>
      <w:r>
        <w:rPr/>
        <w:t xml:space="preserve">https://www.u-g-c.at/</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"During the last decade the ways of distributing und consuming copyrighted creations have changed radically. In the light of an emerging “digital economy”, which is especially fostered by a wide availability of broadband-technologies, cloud-computing services and changed user habits, the traditional concept of copyright is subject to a broad public debate.
It becomes more and more common to distribute digital copies of works not only on physical media, but also via online accessible platforms. Nowadays users “buy” and more often “consume” digital goods online. From a legal, economic and social perspective, this paradigm-shift rigorously challenges the classical copyright doctrine, which follows an “analogue-world”-approach. Thus, this research project aims to provide a definition of relevant prerequisites for a modern, well-balanced copyright system based on a broad social consensus." (Sparkling Science, 2017,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17E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2025-10-24T01:00:53+00:00</dcterms:created>
  <dcterms:modified xsi:type="dcterms:W3CDTF">2025-10-24T01:00:53+00:00</dcterms:modified>
</cp:coreProperties>
</file>

<file path=docProps/custom.xml><?xml version="1.0" encoding="utf-8"?>
<Properties xmlns="http://schemas.openxmlformats.org/officeDocument/2006/custom-properties" xmlns:vt="http://schemas.openxmlformats.org/officeDocument/2006/docPropsVTypes"/>
</file>