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Developing the mobile instant messaging interview (MIMI) from diaries and mobile experience sampling (MESM)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Austria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Participatory</w:t>
      </w:r>
    </w:p>
    <w:p>
      <w:pPr>
        <w:numPr>
          <w:ilvl w:val="0"/>
          <w:numId w:val="5"/>
        </w:numPr>
      </w:pPr>
      <w:r>
        <w:rPr/>
        <w:t xml:space="preserve">Online qualitative methods (e.g. Netnography)</w:t>
      </w:r>
    </w:p>
    <w:p>
      <w:pPr>
        <w:numPr>
          <w:ilvl w:val="0"/>
          <w:numId w:val="5"/>
        </w:numPr>
      </w:pPr>
      <w:r>
        <w:rPr/>
        <w:t xml:space="preserve">Media diaries</w:t>
      </w:r>
    </w:p>
    <w:p>
      <w:pPr>
        <w:numPr>
          <w:ilvl w:val="0"/>
          <w:numId w:val="5"/>
        </w:numPr>
      </w:pPr>
      <w:r>
        <w:rPr/>
        <w:t xml:space="preserve">Other</w:t>
      </w:r>
    </w:p>
    <w:p>
      <w:pPr>
        <w:pStyle w:val="Heading2"/>
      </w:pPr>
      <w:bookmarkStart w:id="7" w:name="_Toc8"/>
      <w:r>
        <w:t>Other Methodology</w:t>
      </w:r>
      <w:bookmarkEnd w:id="7"/>
    </w:p>
    <w:p>
      <w:pPr/>
      <w:r>
        <w:rPr/>
        <w:t xml:space="preserve">mobile instant messaging interview (MIMI), mobile experience sampling (MESM)</w:t>
      </w:r>
    </w:p>
    <w:p>
      <w:pPr>
        <w:pStyle w:val="Heading2"/>
      </w:pPr>
      <w:bookmarkStart w:id="8" w:name="_Toc9"/>
      <w:r>
        <w:t>Children Ages</w:t>
      </w:r>
      <w:bookmarkEnd w:id="8"/>
    </w:p>
    <w:p>
      <w:pPr>
        <w:pStyle w:val="Heading2"/>
      </w:pPr>
      <w:bookmarkStart w:id="9" w:name="_Toc10"/>
      <w:r>
        <w:t>Other Childrens Age Group</w:t>
      </w:r>
      <w:bookmarkEnd w:id="9"/>
    </w:p>
    <w:p>
      <w:pPr/>
      <w:r>
        <w:rPr/>
        <w:t xml:space="preserve">Young adults (25 Years old)</w:t>
      </w:r>
    </w:p>
    <w:p>
      <w:pPr>
        <w:pStyle w:val="Heading2"/>
      </w:pPr>
      <w:bookmarkStart w:id="10" w:name="_Toc11"/>
      <w:r>
        <w:t>Funder</w:t>
      </w:r>
      <w:bookmarkEnd w:id="10"/>
    </w:p>
    <w:p>
      <w:pPr/>
      <w:r>
        <w:rPr/>
        <w:t xml:space="preserve">University of Salzburg; Austrian Academy of Sciences</w:t>
      </w:r>
    </w:p>
    <w:p>
      <w:pPr>
        <w:pStyle w:val="Heading2"/>
      </w:pPr>
      <w:bookmarkStart w:id="11" w:name="_Toc12"/>
      <w:r>
        <w:t>Funder Types</w:t>
      </w:r>
      <w:bookmarkEnd w:id="11"/>
    </w:p>
    <w:p>
      <w:pPr/>
      <w:r>
        <w:rPr/>
        <w:t xml:space="preserve">University</w:t>
      </w:r>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pStyle w:val="Heading2"/>
      </w:pPr>
      <w:bookmarkStart w:id="15" w:name="_Toc16"/>
      <w:r>
        <w:t>URL</w:t>
      </w:r>
      <w:bookmarkEnd w:id="15"/>
    </w:p>
    <w:p>
      <w:pPr/>
      <w:r>
        <w:rPr/>
        <w:t xml:space="preserve">https://uni-salzburg.elsevierpure.com/de/publications/das-mobile-instant-messaging-interview-mimi-zur-verwendung-von-wh</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Developing the mobile instant messaging interview (MIMI) from diaries and mobile experience sampling (MESM).
Methodological contribution, in order to expand the repertoire to research mobile communication in times of mediatization. Against the background rising importance of mobile communication in the repertoires, especially among young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5C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2025-10-30T19:37:15+00:00</dcterms:created>
  <dcterms:modified xsi:type="dcterms:W3CDTF">2025-10-30T19:37:15+00:00</dcterms:modified>
</cp:coreProperties>
</file>

<file path=docProps/custom.xml><?xml version="1.0" encoding="utf-8"?>
<Properties xmlns="http://schemas.openxmlformats.org/officeDocument/2006/custom-properties" xmlns:vt="http://schemas.openxmlformats.org/officeDocument/2006/docPropsVTypes"/>
</file>