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Grooming: Characteristics and Risk Factors of Sexual Abuse of Minors through Internet</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Spain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Case study</w:t>
      </w:r>
    </w:p>
    <w:p>
      <w:pPr>
        <w:pStyle w:val="Heading2"/>
      </w:pPr>
      <w:bookmarkStart w:id="7" w:name="_Toc8"/>
      <w:r>
        <w:t>Researched Groups</w:t>
      </w:r>
      <w:bookmarkEnd w:id="7"/>
    </w:p>
    <w:p>
      <w:pPr/>
      <w:r>
        <w:rPr/>
        <w:t xml:space="preserve">Other</w:t>
      </w:r>
    </w:p>
    <w:p>
      <w:pPr>
        <w:pStyle w:val="Heading2"/>
      </w:pPr>
      <w:bookmarkStart w:id="8" w:name="_Toc9"/>
      <w:r>
        <w:t>Other Researched Group</w:t>
      </w:r>
      <w:bookmarkEnd w:id="8"/>
    </w:p>
    <w:p>
      <w:pPr/>
      <w:r>
        <w:rPr/>
        <w:t xml:space="preserve">Young men who had been punished for criminal offences</w:t>
      </w:r>
    </w:p>
    <w:p>
      <w:pPr>
        <w:pStyle w:val="Heading2"/>
      </w:pPr>
      <w:bookmarkStart w:id="9" w:name="_Toc10"/>
      <w:r>
        <w:t>Informed Consent</w:t>
      </w:r>
      <w:bookmarkEnd w:id="9"/>
    </w:p>
    <w:p>
      <w:pPr/>
      <w:r>
        <w:rPr/>
        <w:t xml:space="preserve">Consent obtained</w:t>
      </w:r>
    </w:p>
    <w:p>
      <w:pPr>
        <w:pStyle w:val="Heading2"/>
      </w:pPr>
      <w:bookmarkStart w:id="10" w:name="_Toc11"/>
      <w:r>
        <w:t>URL</w:t>
      </w:r>
      <w:bookmarkEnd w:id="10"/>
    </w:p>
    <w:p>
      <w:pPr/>
      <w:r>
        <w:rPr/>
        <w:t xml:space="preserve">https://www.researchgate.net/project/Online-Grooming-Characteristics-and-Risk-Factors-of-Sexual-Abuse-of-Minors-through-Internet</w:t>
      </w:r>
    </w:p>
    <w:p>
      <w:pPr>
        <w:pStyle w:val="Heading1"/>
      </w:pPr>
      <w:bookmarkStart w:id="11" w:name="_Toc12"/>
      <w:r>
        <w:t>Goals</w:t>
      </w:r>
      <w:bookmarkEnd w:id="11"/>
    </w:p>
    <w:p>
      <w:pPr/>
      <w:r>
        <w:rPr/>
        <w:t xml:space="preserve">The purpose of this study was to analyse the temporal and reciprocal relationships between depression and online child sexual victimization, including both online sexual solicitations and interactions of minors with adults.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2025-10-13T23:59:47+00:00</dcterms:created>
  <dcterms:modified xsi:type="dcterms:W3CDTF">2025-10-13T23:59:47+00:00</dcterms:modified>
</cp:coreProperties>
</file>

<file path=docProps/custom.xml><?xml version="1.0" encoding="utf-8"?>
<Properties xmlns="http://schemas.openxmlformats.org/officeDocument/2006/custom-properties" xmlns:vt="http://schemas.openxmlformats.org/officeDocument/2006/docPropsVTypes"/>
</file>