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Nueva pornografía y cambios en las relaciones interpersonales. Abuso sexual infantil. Explotación Sexual en la Infancia y Adolescencia</w:t>
      </w:r>
    </w:p>
    <w:p>
      <w:pPr>
        <w:pStyle w:val="Title"/>
      </w:pPr>
      <w:r>
        <w:t>Engl. transl.: New pornography and changes in interpersonal relationships. Child sexual abuse. Sexual Exploitation in Childhood and Adolescence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Other</w:t>
      </w:r>
    </w:p>
    <w:p>
      <w:pPr>
        <w:pStyle w:val="Heading2"/>
      </w:pPr>
      <w:bookmarkStart w:id="8" w:name="_Toc10"/>
      <w:r>
        <w:t>Other Researched Group</w:t>
      </w:r>
      <w:bookmarkEnd w:id="8"/>
    </w:p>
    <w:p>
      <w:pPr/>
      <w:r>
        <w:rPr/>
        <w:t xml:space="preserve">youth</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16-29 years old</w:t>
      </w:r>
    </w:p>
    <w:p>
      <w:pPr>
        <w:pStyle w:val="Heading2"/>
      </w:pPr>
      <w:bookmarkStart w:id="11" w:name="_Toc13"/>
      <w:r>
        <w:t>Funder</w:t>
      </w:r>
      <w:bookmarkEnd w:id="11"/>
    </w:p>
    <w:p>
      <w:pPr/>
      <w:r>
        <w:rPr/>
        <w:t xml:space="preserve">Not provided</w:t>
      </w:r>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https://gifes.uib.es/Bibliografia-infancia-i-joventut/</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This project is focused on researching the complex factors affecting personal relationships in adolescents and young people, from general factors such as the emergence of new (online) pornography to factors clearly related to sexual abuse and sexual exploitation.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2025-10-31T03:03:36+00:00</dcterms:created>
  <dcterms:modified xsi:type="dcterms:W3CDTF">2025-10-31T03:03:36+00:00</dcterms:modified>
</cp:coreProperties>
</file>

<file path=docProps/custom.xml><?xml version="1.0" encoding="utf-8"?>
<Properties xmlns="http://schemas.openxmlformats.org/officeDocument/2006/custom-properties" xmlns:vt="http://schemas.openxmlformats.org/officeDocument/2006/docPropsVTypes"/>
</file>