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Девиантно поведение, училищен тормоз и кибер-насилие</w:t>
      </w:r>
    </w:p>
    <w:p>
      <w:pPr>
        <w:pStyle w:val="Title"/>
      </w:pPr>
      <w:r>
        <w:t>Engl. transl.: Deviant behavior, violence in school and cyber-violence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Bulgaria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problems of deviant behavior, violence in school and cyber-violence through the perspectives of parents and children at the first grades of primary school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2025-10-17T18:49:09+00:00</dcterms:created>
  <dcterms:modified xsi:type="dcterms:W3CDTF">2025-10-17T18:49:09+00:00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