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IM HAPPY (Improving Hopes, Aspirations, Potential & Prospects in the Youth)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2013</w:t></w:r></w:p><w:p><w:pPr><w:pStyle w:val="Heading2"/></w:pPr><w:bookmarkStart w:id="3" w:name="_Toc4"/><w:r><w:t>Scope</w:t></w:r><w:bookmarkEnd w:id="3"/></w:p><w:p><w:pPr/><w:r><w:rPr/><w:t xml:space="preserve">Local</w:t></w:r></w:p><w:p><w:pPr><w:pStyle w:val="Heading2"/></w:pPr><w:bookmarkStart w:id="4" w:name="_Toc5"/><w:r><w:t>Countries</w:t></w:r><w:bookmarkEnd w:id="4"/></w:p><w:p><w:pPr/><w:r><w:rPr/><w:t xml:space="preserve">United Kingdom</w:t></w:r></w:p><w:p><w:pPr><w:pStyle w:val="Heading2"/></w:pPr><w:bookmarkStart w:id="5" w:name="_Toc6"/><w:r><w:t>Type</w:t></w:r><w:bookmarkEnd w:id="5"/></w:p><w:p><w:pPr/><w:r><w:rPr/><w:t xml:space="preserve">Empirical research – Experiment/Intervention</w:t></w:r></w:p><w:p><w:pPr><w:pStyle w:val="Heading2"/></w:pPr><w:bookmarkStart w:id="6" w:name="_Toc7"/><w:r><w:t>Methodologies</w:t></w:r><w:bookmarkEnd w:id="6"/></w:p><w:p><w:pPr/><w:r><w:rPr/><w:t xml:space="preserve">Experimental / Quasi-experimental</w:t></w:r></w:p><w:p><w:pPr><w:pStyle w:val="Heading2"/></w:pPr><w:bookmarkStart w:id="7" w:name="_Toc8"/><w:r><w:t>Researched Groups</w:t></w:r><w:bookmarkEnd w:id="7"/></w:p><w:p><w:pPr/><w:r><w:rPr/><w:t xml:space="preserve">Children</w:t></w:r></w:p><w:p><w:pPr><w:pStyle w:val="Heading2"/></w:pPr><w:bookmarkStart w:id="8" w:name="_Toc9"/><w:r><w:t>Children Ages</w:t></w:r><w:bookmarkEnd w:id="8"/></w:p><w:p><w:pPr><w:pStyle w:val="Heading2"/></w:pPr><w:bookmarkStart w:id="9" w:name="_Toc10"/><w:r><w:t>Funder</w:t></w:r><w:bookmarkEnd w:id="9"/></w:p><w:p><w:pPr/><w:r><w:rPr/><w:t xml:space="preserve">Department for Social Development, Ulster University</w:t></w:r></w:p><w:p><w:pPr><w:pStyle w:val="Heading2"/></w:pPr><w:bookmarkStart w:id="10" w:name="_Toc11"/><w:r><w:t>Funder Types</w:t></w:r><w:bookmarkEnd w:id="10"/></w:p><w:p><w:pPr/><w:r><w:rPr/><w:t xml:space="preserve">University</w:t></w:r></w:p><w:p><w:pPr><w:pStyle w:val="Heading2"/></w:pPr><w:bookmarkStart w:id="11" w:name="_Toc12"/><w:r><w:t>Informed Consent</w:t></w:r><w:bookmarkEnd w:id="11"/></w:p><w:p><w:pPr/><w:r><w:rPr/><w:t xml:space="preserve">Consent not mentioned</w:t></w:r></w:p><w:p><w:pPr><w:pStyle w:val="Heading2"/></w:pPr><w:bookmarkStart w:id="12" w:name="_Toc13"/><w:r><w:t>URL</w:t></w:r><w:bookmarkEnd w:id="12"/></w:p><w:p><w:pPr/><w:r><w:rPr/><w:t xml:space="preserve">https://www.ulster.ac.uk/research/topic/computer-science/intelligent-systems-research-centre/projects/imhappy</w:t></w:r></w:p><w:p><w:pPr><w:pStyle w:val="Heading2"/></w:pPr><w:bookmarkStart w:id="13" w:name="_Toc14"/><w:r><w:t>Data Set Availability</w:t></w:r><w:bookmarkEnd w:id="13"/></w:p><w:p><w:pPr/><w:r><w:rPr/><w:t xml:space="preserve">Not mentioned</w:t></w:r></w:p><w:p><w:pPr><w:pStyle w:val="Heading1"/></w:pPr><w:bookmarkStart w:id="14" w:name="_Toc15"/><w:r><w:t>Goals</w:t></w:r><w:bookmarkEnd w:id="14"/></w:p><w:p><w:pPr/><w:r><w:rPr/><w:t xml:space="preserve">To deliver bite-sized computer modules which the participants could engage within a non-threatening
environment increasing their confidence, educational engagement and subsequent attainment.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30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2025-10-30T15:56:24+00:00</dcterms:created>
  <dcterms:modified xsi:type="dcterms:W3CDTF">2025-10-30T15:56:24+00:00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