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Problematic internet use and mental health among British children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Qatar National Research Fund (QNRF)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Other Funder Type</w:t>
      </w:r>
      <w:bookmarkEnd w:id="11"/>
    </w:p>
    <w:p>
      <w:pPr/>
      <w:r>
        <w:rPr/>
        <w:t xml:space="preserve">Foreign national research fund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study the relationship between oroblematic internet use and mental health among British children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D610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2025-10-19T20:54:46+00:00</dcterms:created>
  <dcterms:modified xsi:type="dcterms:W3CDTF">2025-10-19T20:54:46+00:00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