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Management of non-consensually shared youth-produced sexual images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United Kingdom</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Online quantitative methods (e.g. Online 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Funder</w:t>
      </w:r>
      <w:bookmarkEnd w:id="9"/>
    </w:p>
    <w:p>
      <w:pPr/>
      <w:r>
        <w:rPr/>
        <w:t xml:space="preserve">Economic and Social Research Council (ESRC)</w:t>
      </w:r>
    </w:p>
    <w:p>
      <w:pPr>
        <w:pStyle w:val="Heading2"/>
      </w:pPr>
      <w:bookmarkStart w:id="10" w:name="_Toc11"/>
      <w:r>
        <w:t>Funder Types</w:t>
      </w:r>
      <w:bookmarkEnd w:id="10"/>
    </w:p>
    <w:p>
      <w:pPr/>
      <w:r>
        <w:rPr/>
        <w:t xml:space="preserve">National Research Council</w:t>
      </w:r>
    </w:p>
    <w:p>
      <w:pPr>
        <w:pStyle w:val="Heading2"/>
      </w:pPr>
      <w:bookmarkStart w:id="11" w:name="_Toc12"/>
      <w:r>
        <w:t>Has Formal Ethical Clearance</w:t>
      </w:r>
      <w:bookmarkEnd w:id="11"/>
    </w:p>
    <w:p>
      <w:pPr>
        <w:pStyle w:val="Heading2"/>
      </w:pPr>
      <w:bookmarkStart w:id="12" w:name="_Toc13"/>
      <w:r>
        <w:t>Consents</w:t>
      </w:r>
      <w:bookmarkEnd w:id="12"/>
    </w:p>
    <w:p>
      <w:pPr/>
      <w:r>
        <w:rPr/>
        <w:t xml:space="preserve">Consent obtained from children</w:t>
      </w:r>
    </w:p>
    <w:p>
      <w:pPr>
        <w:pStyle w:val="Heading2"/>
      </w:pPr>
      <w:bookmarkStart w:id="13" w:name="_Toc14"/>
      <w:r>
        <w:t>Informed Consent</w:t>
      </w:r>
      <w:bookmarkEnd w:id="13"/>
    </w:p>
    <w:p>
      <w:pPr/>
      <w:r>
        <w:rPr/>
        <w:t xml:space="preserve">Consent obtained</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To identify appropriate responses to sexting where images are shared without consent and identify indicators of distress and ways to facilitate disclosure when the sharing of images causes anxiety or is associated with further victimization.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2025-10-21T23:34:05+00:00</dcterms:created>
  <dcterms:modified xsi:type="dcterms:W3CDTF">2025-10-21T23:34:05+00:00</dcterms:modified>
</cp:coreProperties>
</file>

<file path=docProps/custom.xml><?xml version="1.0" encoding="utf-8"?>
<Properties xmlns="http://schemas.openxmlformats.org/officeDocument/2006/custom-properties" xmlns:vt="http://schemas.openxmlformats.org/officeDocument/2006/docPropsVTypes"/>
</file>