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EU NET ADB</w:t>
      </w:r>
    </w:p>
    <w:p>
      <w:pPr>
        <w:pStyle w:val="Heading1"/>
      </w:pPr>
      <w:bookmarkStart w:id="1" w:name="_Toc2"/>
      <w:r>
        <w:t>Details</w:t>
      </w:r>
      <w:bookmarkEnd w:id="1"/>
    </w:p>
    <w:p>
      <w:pPr>
        <w:pStyle w:val="Heading2"/>
      </w:pPr>
      <w:bookmarkStart w:id="2" w:name="_Toc3"/>
      <w:r>
        <w:t>Year</w:t>
      </w:r>
      <w:bookmarkEnd w:id="2"/>
    </w:p>
    <w:p>
      <w:pPr/>
      <w:r>
        <w:rPr/>
        <w:t xml:space="preserve">2011</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Germany</w:t>
      </w:r>
    </w:p>
    <w:p>
      <w:pPr>
        <w:numPr>
          <w:ilvl w:val="0"/>
          <w:numId w:val="5"/>
        </w:numPr>
      </w:pPr>
      <w:r>
        <w:rPr/>
        <w:t xml:space="preserve">Greece</w:t>
      </w:r>
    </w:p>
    <w:p>
      <w:pPr>
        <w:numPr>
          <w:ilvl w:val="0"/>
          <w:numId w:val="5"/>
        </w:numPr>
      </w:pPr>
      <w:r>
        <w:rPr/>
        <w:t xml:space="preserve">Netherlands</w:t>
      </w:r>
    </w:p>
    <w:p>
      <w:pPr>
        <w:numPr>
          <w:ilvl w:val="0"/>
          <w:numId w:val="5"/>
        </w:numPr>
      </w:pPr>
      <w:r>
        <w:rPr/>
        <w:t xml:space="preserve">Romania</w:t>
      </w:r>
    </w:p>
    <w:p>
      <w:pPr>
        <w:numPr>
          <w:ilvl w:val="0"/>
          <w:numId w:val="5"/>
        </w:numPr>
      </w:pPr>
      <w:r>
        <w:rPr/>
        <w:t xml:space="preserve">Poland</w:t>
      </w:r>
    </w:p>
    <w:p>
      <w:pPr>
        <w:numPr>
          <w:ilvl w:val="0"/>
          <w:numId w:val="5"/>
        </w:numPr>
      </w:pPr>
      <w:r>
        <w:rPr/>
        <w:t xml:space="preserve">Iceland</w:t>
      </w:r>
    </w:p>
    <w:p>
      <w:pPr>
        <w:numPr>
          <w:ilvl w:val="0"/>
          <w:numId w:val="5"/>
        </w:numPr>
      </w:pPr>
      <w:r>
        <w:rPr/>
        <w:t xml:space="preserve">Spain</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EU Safer Internet Programme (SI-2011-KEP-4101007).</w:t>
      </w:r>
    </w:p>
    <w:p>
      <w:pPr>
        <w:pStyle w:val="Heading2"/>
      </w:pPr>
      <w:bookmarkStart w:id="10" w:name="_Toc11"/>
      <w:r>
        <w:t>Funder Types</w:t>
      </w:r>
      <w:bookmarkEnd w:id="10"/>
    </w:p>
    <w:p>
      <w:pPr/>
      <w:r>
        <w:rPr/>
        <w:t xml:space="preserve">European Union / Commission</w:t>
      </w:r>
    </w:p>
    <w:p>
      <w:pPr>
        <w:pStyle w:val="Heading2"/>
      </w:pPr>
      <w:bookmarkStart w:id="11" w:name="_Toc12"/>
      <w:r>
        <w:t>Has Formal Ethical Clearance</w:t>
      </w:r>
      <w:bookmarkEnd w:id="11"/>
    </w:p>
    <w:p>
      <w:pPr>
        <w:pStyle w:val="Heading2"/>
      </w:pPr>
      <w:bookmarkStart w:id="12" w:name="_Toc13"/>
      <w:r>
        <w:t>Consents</w:t>
      </w:r>
      <w:bookmarkEnd w:id="12"/>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URL</w:t>
      </w:r>
      <w:bookmarkEnd w:id="15"/>
    </w:p>
    <w:p>
      <w:pPr/>
      <w:r>
        <w:rPr/>
        <w:t xml:space="preserve">http://www.eunetadb.med.uoa.gr/</w:t>
      </w:r>
    </w:p>
    <w:p>
      <w:pPr>
        <w:pStyle w:val="Heading2"/>
      </w:pPr>
      <w:bookmarkStart w:id="16" w:name="_Toc17"/>
      <w:r>
        <w:t>Data Set Availability</w:t>
      </w:r>
      <w:bookmarkEnd w:id="16"/>
    </w:p>
    <w:p>
      <w:pPr/>
      <w:r>
        <w:rPr/>
        <w:t xml:space="preserve">Data availability statement in the publication</w:t>
      </w:r>
    </w:p>
    <w:p>
      <w:pPr>
        <w:pStyle w:val="Heading1"/>
      </w:pPr>
      <w:bookmarkStart w:id="17" w:name="_Toc18"/>
      <w:r>
        <w:t>Goals</w:t>
      </w:r>
      <w:bookmarkEnd w:id="17"/>
    </w:p>
    <w:p>
      <w:pPr/>
      <w:r>
        <w:rPr/>
        <w:t xml:space="preserve">Rationale and objective of the study
The internet has become one of the most widely accessible media and is a significant part of everyday life, especially among adolescents. However, excessive use of the internet may instigate potential adverse psychosocial effects and there is a risk for developing internet addictive behavior. Internet addictive behavior is now considered a serious public health issue globally. There is, however, no consistent definition and there is a limited understanding of the psychopathology of internet addictive behavior. The objective of the EU NET ADB study is to assess the prevalence and the determinants of internet addictive behavior, and the factors which may lead to its development, among adolescents in Europe. The 7 European countries participating in this study are: Greece, Romania, Poland, Germany, Spain, Iceland and the Netherlands (project website: http://www.eunetadb.med.uoa.gr/) In the Netherlands, this study is performed by the IVO Addiction Research Institute.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A6D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2025-10-14T08:47:49+00:00</dcterms:created>
  <dcterms:modified xsi:type="dcterms:W3CDTF">2025-10-14T08:47:49+00:00</dcterms:modified>
</cp:coreProperties>
</file>

<file path=docProps/custom.xml><?xml version="1.0" encoding="utf-8"?>
<Properties xmlns="http://schemas.openxmlformats.org/officeDocument/2006/custom-properties" xmlns:vt="http://schemas.openxmlformats.org/officeDocument/2006/docPropsVTypes"/>
</file>