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Use of The Internet Among Middle School Students: Risky Behaviors and Opportunities</w:t></w:r></w:p><w:p><w:pPr><w:pStyle w:val="Heading1"/></w:pPr><w:bookmarkStart w:id="1" w:name="_Toc2"/><w:r><w:t>Details</w:t></w:r><w:bookmarkEnd w:id="1"/></w:p><w:p><w:pPr><w:pStyle w:val="Heading2"/></w:pPr><w:bookmarkStart w:id="2" w:name="_Toc3"/><w:r><w:t>Year</w:t></w:r><w:bookmarkEnd w:id="2"/></w:p><w:p><w:pPr/><w:r><w:rPr/><w:t xml:space="preserve">2013</w:t></w:r></w:p><w:p><w:pPr><w:pStyle w:val="Heading2"/></w:pPr><w:bookmarkStart w:id="3" w:name="_Toc4"/><w:r><w:t>Scope</w:t></w:r><w:bookmarkEnd w:id="3"/></w:p><w:p><w:pPr/><w:r><w:rPr/><w:t xml:space="preserve">National</w:t></w:r></w:p><w:p><w:pPr><w:pStyle w:val="Heading2"/></w:pPr><w:bookmarkStart w:id="4" w:name="_Toc5"/><w:r><w:t>Countries</w:t></w:r><w:bookmarkEnd w:id="4"/></w:p><w:p><w:pPr/><w:r><w:rPr/><w:t xml:space="preserve">Turkey</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Survey</w:t></w:r></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Pre-adolescents (11-13 Years old)</w:t></w:r></w:p><w:p><w:pPr><w:pStyle w:val="Heading2"/></w:pPr><w:bookmarkStart w:id="9" w:name="_Toc10"/><w:r><w:t>Informed Consent</w:t></w:r><w:bookmarkEnd w:id="9"/></w:p><w:p><w:pPr/><w:r><w:rPr/><w:t xml:space="preserve">Consent not mentioned</w:t></w:r></w:p><w:p><w:pPr><w:pStyle w:val="Heading2"/></w:pPr><w:bookmarkStart w:id="10" w:name="_Toc11"/><w:r><w:t>Ethics</w:t></w:r><w:bookmarkEnd w:id="10"/></w:p><w:p><w:pPr/><w:r><w:rPr/><w:t xml:space="preserve">Ethical considerations not mentioned</w:t></w:r></w:p><w:p><w:pPr><w:pStyle w:val="Heading2"/></w:pPr><w:bookmarkStart w:id="11" w:name="_Toc12"/><w:r><w:t>Data Set Availability</w:t></w:r><w:bookmarkEnd w:id="11"/></w:p><w:p><w:pPr/><w:r><w:rPr/><w:t xml:space="preserve">Not mentioned</w:t></w:r></w:p><w:p><w:pPr><w:pStyle w:val="Heading1"/></w:pPr><w:bookmarkStart w:id="12" w:name="_Toc13"/><w:r><w:t>Goals</w:t></w:r><w:bookmarkEnd w:id="12"/></w:p><w:p><w:pPr/><w:r><w:rPr/><w:t xml:space="preserve">"The aim of this study is to determine the ways of using information technologies at home by secondary school students.
and identifying risky Internet behaviors. For this purpose, answers to the following questions were sought.
• What is the duration and level of secondary school students' use of information technologies?
• What are the ways and purposes of secondary school students' use of computers and the Internet at home?
• What are the risky Internet behaviors of middle school students?
• Do risky Internet behaviors differ significantly according to gender, mother's education level, father's education level and class variables? " (Gökçearslan & Seferoğlu, 2016, p.386)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2025-10-15T11:14:52+00:00</dcterms:created>
  <dcterms:modified xsi:type="dcterms:W3CDTF">2025-10-15T11:14:52+00:00</dcterms:modified>
</cp:coreProperties>
</file>

<file path=docProps/custom.xml><?xml version="1.0" encoding="utf-8"?>
<Properties xmlns="http://schemas.openxmlformats.org/officeDocument/2006/custom-properties" xmlns:vt="http://schemas.openxmlformats.org/officeDocument/2006/docPropsVTypes"/>
</file>