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Role of Digital Competence in the Everyday Lives of Children Aged 4–8 (2017–2018)</w:t></w:r></w:p><w:p><w:pPr><w:pStyle w:val="Title"/></w:pPr><w:r><w:t>Engl. transl.: The Role of Digital Competence in the Everyday Lives of Children Aged 4–8 (2017–2018)</w:t></w:r></w:p><w:p><w:pPr><w:pStyle w:val="Heading1"/></w:pPr><w:bookmarkStart w:id="1" w:name="_Toc3"/><w:r><w:t>Details</w:t></w:r><w:bookmarkEnd w:id="1"/></w:p><w:p><w:pPr><w:pStyle w:val="Heading2"/></w:pPr><w:bookmarkStart w:id="2" w:name="_Toc4"/><w:r><w:t>Year</w:t></w:r><w:bookmarkEnd w:id="2"/></w:p><w:p><w:pPr/><w:r><w:rPr/><w:t xml:space="preserve">2018</w:t></w:r></w:p><w:p><w:pPr><w:pStyle w:val="Heading2"/></w:pPr><w:bookmarkStart w:id="3" w:name="_Toc5"/><w:r><w:t>Scope</w:t></w:r><w:bookmarkEnd w:id="3"/></w:p><w:p><w:pPr/><w:r><w:rPr/><w:t xml:space="preserve">Local</w:t></w:r></w:p><w:p><w:pPr><w:pStyle w:val="Heading2"/></w:pPr><w:bookmarkStart w:id="4" w:name="_Toc6"/><w:r><w:t>Countries</w:t></w:r><w:bookmarkEnd w:id="4"/></w:p><w:p><w:pPr/><w:r><w:rPr/><w:t xml:space="preserve">Romania</w:t></w:r></w:p><w:p><w:pPr><w:pStyle w:val="Heading2"/></w:pPr><w:bookmarkStart w:id="5" w:name="_Toc7"/><w:r><w:t>Type</w:t></w:r><w:bookmarkEnd w:id="5"/></w:p><w:p><w:pPr/><w:r><w:rPr/><w:t xml:space="preserve">Empirical research – Qualitative</w:t></w:r></w:p><w:p><w:pPr><w:pStyle w:val="Heading2"/></w:pPr><w:bookmarkStart w:id="6" w:name="_Toc8"/><w:r><w:t>Methodologies</w:t></w:r><w:bookmarkEnd w:id="6"/></w:p><w:p><w:pPr/><w:r><w:rPr/><w:t xml:space="preserve">Interview</w:t></w:r></w:p><w:p><w:pPr><w:pStyle w:val="Heading2"/></w:pPr><w:bookmarkStart w:id="7" w:name="_Toc9"/><w:r><w:t>Researched Groups</w:t></w:r><w:bookmarkEnd w:id="7"/></w:p><w:p><w:pPr><w:numPr><w:ilvl w:val="0"/><w:numId w:val="5"/></w:numPr></w:pPr><w:r><w:rPr/><w:t xml:space="preserve">Children</w:t></w:r></w:p><w:p><w:pPr><w:numPr><w:ilvl w:val="0"/><w:numId w:val="5"/></w:numPr></w:pPr><w:r><w:rPr/><w:t xml:space="preserve">Parents</w:t></w:r></w:p><w:p><w:pPr><w:numPr><w:ilvl w:val="0"/><w:numId w:val="5"/></w:numPr></w:pPr><w:r><w:rPr/><w:t xml:space="preserve">Teachers / Educators</w:t></w:r></w:p><w:p><w:pPr><w:pStyle w:val="Heading2"/></w:pPr><w:bookmarkStart w:id="8" w:name="_Toc10"/><w:r><w:t>Children Ages</w:t></w:r><w:bookmarkEnd w:id="8"/></w:p><w:p><w:pPr><w:pStyle w:val="Heading2"/></w:pPr><w:bookmarkStart w:id="9" w:name="_Toc11"/><w:r><w:t>Funder</w:t></w:r><w:bookmarkEnd w:id="9"/></w:p><w:p><w:pPr/><w:r><w:rPr/><w:t xml:space="preserve">the Institute of Research Programmes of Sapientia Foundation</w:t></w:r></w:p><w:p><w:pPr><w:pStyle w:val="Heading2"/></w:pPr><w:bookmarkStart w:id="10" w:name="_Toc12"/><w:r><w:t>Funder Types</w:t></w:r><w:bookmarkEnd w:id="10"/></w:p><w:p><w:pPr/><w:r><w:rPr/><w:t xml:space="preserve">University</w:t></w:r></w:p><w:p><w:pPr><w:pStyle w:val="Heading2"/></w:pPr><w:bookmarkStart w:id="11" w:name="_Toc13"/><w:r><w:t>Ethics</w:t></w:r><w:bookmarkEnd w:id="11"/></w:p><w:p><w:pPr/><w:r><w:rPr/><w:t xml:space="preserve">Ethical considerations and/or protocol mentioned in the research design</w:t></w:r></w:p><w:p><w:pPr><w:pStyle w:val="Heading1"/></w:pPr><w:bookmarkStart w:id="12" w:name="_Toc14"/><w:r><w:t>Goals</w:t></w:r><w:bookmarkEnd w:id="12"/></w:p><w:p><w:pPr/><w:r><w:rPr/><w:t xml:space="preserve">"""Our research focused on the role played by digital technology
in educators’ personal and professional lives, the level of their digital literacy,
and their development needs."" (Bako & Tokes, Strangers in Digilandd, 2017, p. 112) ""The present research aims at exploring the impact of our digitizing world on the
online and offline, real and virtual practices of young children."" (Bako and Tokes, 2018, p. 89)"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F0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2025-10-26T03:34:33+00:00</dcterms:created>
  <dcterms:modified xsi:type="dcterms:W3CDTF">2025-10-26T03:34:33+00:00</dcterms:modified>
</cp:coreProperties>
</file>

<file path=docProps/custom.xml><?xml version="1.0" encoding="utf-8"?>
<Properties xmlns="http://schemas.openxmlformats.org/officeDocument/2006/custom-properties" xmlns:vt="http://schemas.openxmlformats.org/officeDocument/2006/docPropsVTypes"/>
</file>