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Prieteni 2.0 – Calitatea “prieteniei” în epoca rețelelor de socializare online. Uzul și abuzul informațiilor cu caracter personal de către adolescenții din România (2015-2017)</w:t>
      </w:r>
    </w:p>
    <w:p>
      <w:pPr>
        <w:pStyle w:val="Title"/>
      </w:pPr>
      <w:r>
        <w:t>Engl. transl.: Friends 2.0 - The quality of "friendship" in the era of social networking sites. Using and abusing personal information among Romanian adolescents (2015-2017)</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Romania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Focus group</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Unitatea Executiva Pentru Finantarea Invatamantului Superior a Cercetarii Dezvoltarii si Inovarii (UEFISCDI)</w:t>
      </w:r>
    </w:p>
    <w:p>
      <w:pPr>
        <w:pStyle w:val="Heading2"/>
      </w:pPr>
      <w:bookmarkStart w:id="10" w:name="_Toc12"/>
      <w:r>
        <w:t>Funder Types</w:t>
      </w:r>
      <w:bookmarkEnd w:id="10"/>
    </w:p>
    <w:p>
      <w:pPr/>
      <w:r>
        <w:rPr/>
        <w:t xml:space="preserve">National Research Council</w:t>
      </w:r>
    </w:p>
    <w:p>
      <w:pPr>
        <w:pStyle w:val="Heading2"/>
      </w:pPr>
      <w:bookmarkStart w:id="11" w:name="_Toc13"/>
      <w:r>
        <w:t>Has Formal Ethical Clearance</w:t>
      </w:r>
      <w:bookmarkEnd w:id="11"/>
    </w:p>
    <w:p>
      <w:pPr>
        <w:pStyle w:val="Heading2"/>
      </w:pPr>
      <w:bookmarkStart w:id="12" w:name="_Toc14"/>
      <w:r>
        <w:t>Consents</w:t>
      </w:r>
      <w:bookmarkEnd w:id="12"/>
    </w:p>
    <w:p>
      <w:pPr/>
      <w:r>
        <w:rPr/>
        <w:t xml:space="preserve">Consent obtained from children</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https://friends2point0netblog.wordpress.com/</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"Although academic interest in the area of SNS is significant, three gaps in literature have inspired the proposed project’s objectives. First, no studies have yet examined how multiple dimensions of friendship quality (level of validation, aid, self-disclosure, conflict, companionship, exclusivity) are connected with specific SNS friendships. Second, no detailed differentiation is made between various types of friendship that adolescents have on SNS. Recent European data shows that Romanian children are facing increasingly complex relationship aggression online (from peers), especially the types in the range of personal data misuse (PDM). Third, no project to date has performed a thorough investigation how teen friendships are affected by PDM. The current proposal therefore aims to examine how dimensions of friendship quality vary for different friendship types on SNS (offline-to-online, online-to-offline, exclusively online SNS friendships) for young Romanians aged 11 to 18. Moreover, we will explore the connection between teens’ SNS friendship quality, their experiences of personal data misuse and coping measures. In order to achieve these aims, the proposed project will employ a mixed methodological design across a 2 years period." (Friends2.0, https://friends2point0netblog.wordpress.com/about/)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7C31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2025-10-19T07:53:49+00:00</dcterms:created>
  <dcterms:modified xsi:type="dcterms:W3CDTF">2025-10-19T07:53:49+00:00</dcterms:modified>
</cp:coreProperties>
</file>

<file path=docProps/custom.xml><?xml version="1.0" encoding="utf-8"?>
<Properties xmlns="http://schemas.openxmlformats.org/officeDocument/2006/custom-properties" xmlns:vt="http://schemas.openxmlformats.org/officeDocument/2006/docPropsVTypes"/>
</file>