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Bilgisayar Destekli Öğretimin İlkokuma Yazma Başarısına Etkisi</w:t>
      </w:r>
    </w:p>
    <w:p>
      <w:pPr>
        <w:pStyle w:val="Title"/>
      </w:pPr>
      <w:r>
        <w:t>Engl. transl.: The Effect of Computer Assisted Instruction on Elementary Reading and Writing Achievement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2007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6-7 years old</w:t>
      </w:r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3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"This study investigated the impact of computer assisted instruction (CAI) on elementary reading and writing achievement (ERWA). So, questions addressed in this study were as follows: (1) Does CAI have significant effect on first graders’ reading fluency, handwriting, punctuation, writing, reading comprehension, and ERWA? (2) Does CAI have significant effect on ERWA of first graders who have a computer at home and of who do not have any computer at home?" (Orhan Karsak, 2014, p.114)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2025-10-25T09:13:03+00:00</dcterms:created>
  <dcterms:modified xsi:type="dcterms:W3CDTF">2025-10-25T09:13:03+00:00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