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Upper Secondary School Student Engagement and Disengagement: in Blended Learning</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Experimental / Quasi-experimental</w:t>
      </w:r>
    </w:p>
    <w:p>
      <w:pPr>
        <w:numPr>
          <w:ilvl w:val="0"/>
          <w:numId w:val="5"/>
        </w:numPr>
      </w:pPr>
      <w:r>
        <w:rPr/>
        <w:t xml:space="preserve">Interview</w:t>
      </w:r>
    </w:p>
    <w:p>
      <w:pPr>
        <w:numPr>
          <w:ilvl w:val="0"/>
          <w:numId w:val="5"/>
        </w:numPr>
      </w:pPr>
      <w:r>
        <w:rPr/>
        <w:t xml:space="preserve">Ethnography / participant observation</w:t>
      </w:r>
    </w:p>
    <w:p>
      <w:pPr>
        <w:numPr>
          <w:ilvl w:val="0"/>
          <w:numId w:val="5"/>
        </w:numPr>
      </w:pPr>
      <w:r>
        <w:rPr/>
        <w:t xml:space="preserve">Media diaries</w:t>
      </w:r>
    </w:p>
    <w:p>
      <w:pPr>
        <w:pStyle w:val="Heading2"/>
      </w:pPr>
      <w:bookmarkStart w:id="7" w:name="_Toc8"/>
      <w:r>
        <w:t>Researched Groups</w:t>
      </w:r>
      <w:bookmarkEnd w:id="7"/>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Upper secondary school students (aged ca. 16-18).</w:t>
      </w:r>
    </w:p>
    <w:p>
      <w:pPr>
        <w:pStyle w:val="Heading2"/>
      </w:pPr>
      <w:bookmarkStart w:id="10" w:name="_Toc11"/>
      <w:r>
        <w:t>Funder</w:t>
      </w:r>
      <w:bookmarkEnd w:id="10"/>
    </w:p>
    <w:p>
      <w:pPr/>
      <w:r>
        <w:rPr/>
        <w:t xml:space="preserve">City of Stockholm</w:t>
      </w:r>
    </w:p>
    <w:p>
      <w:pPr>
        <w:pStyle w:val="Heading2"/>
      </w:pPr>
      <w:bookmarkStart w:id="11" w:name="_Toc12"/>
      <w:r>
        <w:t>Funder Types</w:t>
      </w:r>
      <w:bookmarkEnd w:id="11"/>
    </w:p>
    <w:p>
      <w:pPr/>
      <w:r>
        <w:rPr/>
        <w:t xml:space="preserve">Other</w:t>
      </w:r>
    </w:p>
    <w:p>
      <w:pPr>
        <w:pStyle w:val="Heading2"/>
      </w:pPr>
      <w:bookmarkStart w:id="12" w:name="_Toc13"/>
      <w:r>
        <w:t>Other Funder Type</w:t>
      </w:r>
      <w:bookmarkEnd w:id="12"/>
    </w:p>
    <w:p>
      <w:pPr/>
      <w:r>
        <w:rPr/>
        <w:t xml:space="preserve">Local government</w:t>
      </w:r>
    </w:p>
    <w:p>
      <w:pPr>
        <w:pStyle w:val="Heading2"/>
      </w:pPr>
      <w:bookmarkStart w:id="13" w:name="_Toc14"/>
      <w:r>
        <w:t>Has Formal Ethical Clearance</w:t>
      </w:r>
      <w:bookmarkEnd w:id="13"/>
    </w:p>
    <w:p>
      <w:pPr>
        <w:pStyle w:val="Heading2"/>
      </w:pPr>
      <w:bookmarkStart w:id="14" w:name="_Toc15"/>
      <w:r>
        <w:t>Consents</w:t>
      </w:r>
      <w:bookmarkEnd w:id="14"/>
    </w:p>
    <w:p>
      <w:pPr>
        <w:numPr>
          <w:ilvl w:val="0"/>
          <w:numId w:val="5"/>
        </w:numPr>
      </w:pPr>
      <w:r>
        <w:rPr/>
        <w:t xml:space="preserve">Consent obtained from teachers / caretakers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5" w:name="_Toc16"/>
      <w:r>
        <w:t>Ethics</w:t>
      </w:r>
      <w:bookmarkEnd w:id="15"/>
    </w:p>
    <w:p>
      <w:pPr/>
      <w:r>
        <w:rPr/>
        <w:t xml:space="preserve">Ethical considerations and/or protocol mentioned in the research design</w:t>
      </w:r>
    </w:p>
    <w:p>
      <w:pPr>
        <w:pStyle w:val="Heading2"/>
      </w:pPr>
      <w:bookmarkStart w:id="16" w:name="_Toc17"/>
      <w:r>
        <w:t>URL</w:t>
      </w:r>
      <w:bookmarkEnd w:id="16"/>
    </w:p>
    <w:p>
      <w:pPr/>
      <w:r>
        <w:rPr/>
        <w:t xml:space="preserve">https://www.diva-portal.org/smash/get/diva2:1424468/FULLTEXT01.pdf</w:t>
      </w:r>
    </w:p>
    <w:p>
      <w:pPr>
        <w:pStyle w:val="Heading2"/>
      </w:pPr>
      <w:bookmarkStart w:id="17" w:name="_Toc18"/>
      <w:r>
        <w:t>Data Set Availability</w:t>
      </w:r>
      <w:bookmarkEnd w:id="17"/>
    </w:p>
    <w:p>
      <w:pPr/>
      <w:r>
        <w:rPr/>
        <w:t xml:space="preserve">Data availability statement in the publication</w:t>
      </w:r>
    </w:p>
    <w:p>
      <w:pPr>
        <w:pStyle w:val="Heading1"/>
      </w:pPr>
      <w:bookmarkStart w:id="18" w:name="_Toc19"/>
      <w:r>
        <w:t>Goals</w:t>
      </w:r>
      <w:bookmarkEnd w:id="18"/>
    </w:p>
    <w:p>
      <w:pPr/>
      <w:r>
        <w:rPr/>
        <w:t xml:space="preserve">"How can teachers facilitate upper secondary school student academic engagement when learning with digital technologies?
How can we raise awareness of upper secondary school student disengagement when learning with technologies?" (Authors, vi)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1BB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2025-10-26T06:52:59+00:00</dcterms:created>
  <dcterms:modified xsi:type="dcterms:W3CDTF">2025-10-26T06:52:59+00:00</dcterms:modified>
</cp:coreProperties>
</file>

<file path=docProps/custom.xml><?xml version="1.0" encoding="utf-8"?>
<Properties xmlns="http://schemas.openxmlformats.org/officeDocument/2006/custom-properties" xmlns:vt="http://schemas.openxmlformats.org/officeDocument/2006/docPropsVTypes"/>
</file>