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Parents’ Views on the Use of Technology in the Early Childhood Period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2016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Turkey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Survey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Parents</w:t>
      </w:r>
    </w:p>
    <w:p>
      <w:pPr>
        <w:pStyle w:val="Heading2"/>
      </w:pPr>
      <w:bookmarkStart w:id="8" w:name="_Toc9"/>
      <w:r>
        <w:t>Children Ages</w:t>
      </w:r>
      <w:bookmarkEnd w:id="8"/>
    </w:p>
    <w:p>
      <w:pPr/>
      <w:r>
        <w:rPr/>
        <w:t xml:space="preserve">Preschool (0-5 Years old)</w:t>
      </w:r>
    </w:p>
    <w:p>
      <w:pPr>
        <w:pStyle w:val="Heading2"/>
      </w:pPr>
      <w:bookmarkStart w:id="9" w:name="_Toc10"/>
      <w:r>
        <w:t>Informed Consent</w:t>
      </w:r>
      <w:bookmarkEnd w:id="9"/>
    </w:p>
    <w:p>
      <w:pPr/>
      <w:r>
        <w:rPr/>
        <w:t xml:space="preserve">Consent not mentioned</w:t>
      </w:r>
    </w:p>
    <w:p>
      <w:pPr>
        <w:pStyle w:val="Heading2"/>
      </w:pPr>
      <w:bookmarkStart w:id="10" w:name="_Toc11"/>
      <w:r>
        <w:t>Ethics</w:t>
      </w:r>
      <w:bookmarkEnd w:id="10"/>
    </w:p>
    <w:p>
      <w:pPr/>
      <w:r>
        <w:rPr/>
        <w:t xml:space="preserve">Ethical considerations not mentioned</w:t>
      </w:r>
    </w:p>
    <w:p>
      <w:pPr>
        <w:pStyle w:val="Heading2"/>
      </w:pPr>
      <w:bookmarkStart w:id="11" w:name="_Toc12"/>
      <w:r>
        <w:t>Data Set Availability</w:t>
      </w:r>
      <w:bookmarkEnd w:id="11"/>
    </w:p>
    <w:p>
      <w:pPr/>
      <w:r>
        <w:rPr/>
        <w:t xml:space="preserve">Not mentioned</w:t>
      </w:r>
    </w:p>
    <w:p>
      <w:pPr>
        <w:pStyle w:val="Heading1"/>
      </w:pPr>
      <w:bookmarkStart w:id="12" w:name="_Toc13"/>
      <w:r>
        <w:t>Goals</w:t>
      </w:r>
      <w:bookmarkEnd w:id="12"/>
    </w:p>
    <w:p>
      <w:pPr/>
      <w:r>
        <w:rPr/>
        <w:t xml:space="preserve">"this study was carried out in order to examine parents’ views on technology use in the early childhood
period. The sub-objectives determined in line with this main objective are as follows:
- Do the views of parents on the use of technology in the early childhood period differ by the gender of the child?
- Do the views of parents on the use of technology in the early childhood period differ by the gender of the parent?
- Do the views of parents on the use of technology in the early childhood period differ by the working status of the
mother?
- Do the views of parents on the use of technology in the early childhood period differ by the type of school which
their children attend?
- Do the views of parents on the use of technology in the early childhood period differ by the age of the child?
- Do the views of parents on the use of technology in the early childhood period differ by the number of children that
parents have?
- Do the views of parents on the use of technology in the early childhood period differ by the level of income?" (Ekici, 2016, p.60)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29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2025-10-29T06:37:37+00:00</dcterms:created>
  <dcterms:modified xsi:type="dcterms:W3CDTF">2025-10-29T06:37:37+00:00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