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2019 Technical Report: A Review of Age Verification Mechanism for 10 Social Media Apps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Austria</w:t>
      </w:r>
    </w:p>
    <w:p>
      <w:pPr>
        <w:numPr>
          <w:ilvl w:val="0"/>
          <w:numId w:val="5"/>
        </w:numPr>
      </w:pPr>
      <w:r>
        <w:rPr/>
        <w:t xml:space="preserve">Belgium</w:t>
      </w:r>
    </w:p>
    <w:p>
      <w:pPr>
        <w:numPr>
          <w:ilvl w:val="0"/>
          <w:numId w:val="5"/>
        </w:numPr>
      </w:pPr>
      <w:r>
        <w:rPr/>
        <w:t xml:space="preserve">Bosnia and Herzegovina</w:t>
      </w:r>
    </w:p>
    <w:p>
      <w:pPr>
        <w:numPr>
          <w:ilvl w:val="0"/>
          <w:numId w:val="5"/>
        </w:numPr>
      </w:pPr>
      <w:r>
        <w:rPr/>
        <w:t xml:space="preserve">Bulgaria</w:t>
      </w:r>
    </w:p>
    <w:p>
      <w:pPr>
        <w:numPr>
          <w:ilvl w:val="0"/>
          <w:numId w:val="5"/>
        </w:numPr>
      </w:pPr>
      <w:r>
        <w:rPr/>
        <w:t xml:space="preserve">Croatia</w:t>
      </w:r>
    </w:p>
    <w:p>
      <w:pPr>
        <w:numPr>
          <w:ilvl w:val="0"/>
          <w:numId w:val="5"/>
        </w:numPr>
      </w:pPr>
      <w:r>
        <w:rPr/>
        <w:t xml:space="preserve">Czech Republic</w:t>
      </w:r>
    </w:p>
    <w:p>
      <w:pPr>
        <w:numPr>
          <w:ilvl w:val="0"/>
          <w:numId w:val="5"/>
        </w:numPr>
      </w:pPr>
      <w:r>
        <w:rPr/>
        <w:t xml:space="preserve">Denmark</w:t>
      </w:r>
    </w:p>
    <w:p>
      <w:pPr>
        <w:numPr>
          <w:ilvl w:val="0"/>
          <w:numId w:val="5"/>
        </w:numPr>
      </w:pPr>
      <w:r>
        <w:rPr/>
        <w:t xml:space="preserve">Germany</w:t>
      </w:r>
    </w:p>
    <w:p>
      <w:pPr>
        <w:numPr>
          <w:ilvl w:val="0"/>
          <w:numId w:val="5"/>
        </w:numPr>
      </w:pPr>
      <w:r>
        <w:rPr/>
        <w:t xml:space="preserve">Finland</w:t>
      </w:r>
    </w:p>
    <w:p>
      <w:pPr>
        <w:numPr>
          <w:ilvl w:val="0"/>
          <w:numId w:val="5"/>
        </w:numPr>
      </w:pPr>
      <w:r>
        <w:rPr/>
        <w:t xml:space="preserve">France</w:t>
      </w:r>
    </w:p>
    <w:p>
      <w:pPr>
        <w:numPr>
          <w:ilvl w:val="0"/>
          <w:numId w:val="5"/>
        </w:numPr>
      </w:pPr>
      <w:r>
        <w:rPr/>
        <w:t xml:space="preserve">Ireland</w:t>
      </w:r>
    </w:p>
    <w:p>
      <w:pPr>
        <w:numPr>
          <w:ilvl w:val="0"/>
          <w:numId w:val="5"/>
        </w:numPr>
      </w:pPr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Systematic review / Meta-analysis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Industry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CyberSafeIreland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NGO (Advocacy, Charity, Consumer  organization)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"In this study they analyze the 10 most used apps among children aged 8-12: Snapchat, Instagram,
Tiktok, Viber, Skype, Facebook, HouseParty, Discord, Messenger, WhatsApp. For each application
we assess whether the terms of use specify a minimum age that is compliant with the GDPR and
whether the specified age is the same across all EU countries."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1D4E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2025-11-02T05:08:07+00:00</dcterms:created>
  <dcterms:modified xsi:type="dcterms:W3CDTF">2025-11-02T05:08:07+00:00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