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Review of Age Verification Mechanisms for 10 Social Media Apps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United Kingdom</w:t>
      </w:r>
    </w:p>
    <w:p>
      <w:pPr>
        <w:numPr>
          <w:ilvl w:val="0"/>
          <w:numId w:val="5"/>
        </w:numPr>
      </w:pPr>
      <w:r>
        <w:rPr/>
        <w:t xml:space="preserve">Sweden</w:t>
      </w:r>
    </w:p>
    <w:p>
      <w:pPr>
        <w:numPr>
          <w:ilvl w:val="0"/>
          <w:numId w:val="5"/>
        </w:numPr>
      </w:pPr>
      <w:r>
        <w:rPr/>
        <w:t xml:space="preserve">Slovenia</w:t>
      </w:r>
    </w:p>
    <w:p>
      <w:pPr>
        <w:numPr>
          <w:ilvl w:val="0"/>
          <w:numId w:val="5"/>
        </w:numPr>
      </w:pPr>
      <w:r>
        <w:rPr/>
        <w:t xml:space="preserve">Netherlands</w:t>
      </w:r>
    </w:p>
    <w:p>
      <w:pPr>
        <w:numPr>
          <w:ilvl w:val="0"/>
          <w:numId w:val="5"/>
        </w:numPr>
      </w:pPr>
      <w:r>
        <w:rPr/>
        <w:t xml:space="preserve">Norway</w:t>
      </w:r>
    </w:p>
    <w:p>
      <w:pPr>
        <w:numPr>
          <w:ilvl w:val="0"/>
          <w:numId w:val="5"/>
        </w:numPr>
      </w:pPr>
      <w:r>
        <w:rPr/>
        <w:t xml:space="preserve">Luxembourg</w:t>
      </w:r>
    </w:p>
    <w:p>
      <w:pPr>
        <w:numPr>
          <w:ilvl w:val="0"/>
          <w:numId w:val="5"/>
        </w:numPr>
      </w:pPr>
      <w:r>
        <w:rPr/>
        <w:t xml:space="preserve">Lithuania</w:t>
      </w:r>
    </w:p>
    <w:p>
      <w:pPr>
        <w:numPr>
          <w:ilvl w:val="0"/>
          <w:numId w:val="5"/>
        </w:numPr>
      </w:pPr>
      <w:r>
        <w:rPr/>
        <w:t xml:space="preserve">Latvia</w:t>
      </w:r>
    </w:p>
    <w:p>
      <w:pPr>
        <w:numPr>
          <w:ilvl w:val="0"/>
          <w:numId w:val="5"/>
        </w:numPr>
      </w:pPr>
      <w:r>
        <w:rPr/>
        <w:t xml:space="preserve">Italy</w:t>
      </w:r>
    </w:p>
    <w:p>
      <w:pPr>
        <w:numPr>
          <w:ilvl w:val="0"/>
          <w:numId w:val="5"/>
        </w:numPr>
      </w:pPr>
      <w:r>
        <w:rPr/>
        <w:t xml:space="preserve">Ireland</w:t>
      </w:r>
    </w:p>
    <w:p>
      <w:pPr>
        <w:numPr>
          <w:ilvl w:val="0"/>
          <w:numId w:val="5"/>
        </w:numPr>
      </w:pPr>
      <w:r>
        <w:rPr/>
        <w:t xml:space="preserve">Hungary</w:t>
      </w:r>
    </w:p>
    <w:p>
      <w:pPr>
        <w:numPr>
          <w:ilvl w:val="0"/>
          <w:numId w:val="5"/>
        </w:numPr>
      </w:pPr>
      <w:r>
        <w:rPr/>
        <w:t xml:space="preserve">Germany</w:t>
      </w:r>
    </w:p>
    <w:p>
      <w:pPr>
        <w:numPr>
          <w:ilvl w:val="0"/>
          <w:numId w:val="5"/>
        </w:numPr>
      </w:pPr>
      <w:r>
        <w:rPr/>
        <w:t xml:space="preserve">France</w:t>
      </w:r>
    </w:p>
    <w:p>
      <w:pPr>
        <w:numPr>
          <w:ilvl w:val="0"/>
          <w:numId w:val="5"/>
        </w:numPr>
      </w:pPr>
      <w:r>
        <w:rPr/>
        <w:t xml:space="preserve">Denmark</w:t>
      </w:r>
    </w:p>
    <w:p>
      <w:pPr>
        <w:numPr>
          <w:ilvl w:val="0"/>
          <w:numId w:val="5"/>
        </w:numPr>
      </w:pPr>
      <w:r>
        <w:rPr/>
        <w:t xml:space="preserve">Croatia</w:t>
      </w:r>
    </w:p>
    <w:p>
      <w:pPr>
        <w:numPr>
          <w:ilvl w:val="0"/>
          <w:numId w:val="5"/>
        </w:numPr>
      </w:pPr>
      <w:r>
        <w:rPr/>
        <w:t xml:space="preserve">Belgium</w:t>
      </w:r>
    </w:p>
    <w:p>
      <w:pPr>
        <w:numPr>
          <w:ilvl w:val="0"/>
          <w:numId w:val="5"/>
        </w:numPr>
      </w:pPr>
      <w:r>
        <w:rPr/>
        <w:t xml:space="preserve">Austria</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Other</w:t>
      </w:r>
    </w:p>
    <w:p>
      <w:pPr>
        <w:pStyle w:val="Heading2"/>
      </w:pPr>
      <w:bookmarkStart w:id="8" w:name="_Toc9"/>
      <w:r>
        <w:t>Other Researched Group</w:t>
      </w:r>
      <w:bookmarkEnd w:id="8"/>
    </w:p>
    <w:p>
      <w:pPr/>
      <w:r>
        <w:rPr/>
        <w:t xml:space="preserve">Experts on evaluation of apps (stakeholders)</w:t>
      </w:r>
    </w:p>
    <w:p>
      <w:pPr>
        <w:pStyle w:val="Heading2"/>
      </w:pPr>
      <w:bookmarkStart w:id="9" w:name="_Toc10"/>
      <w:r>
        <w:t>Funder</w:t>
      </w:r>
      <w:bookmarkEnd w:id="9"/>
    </w:p>
    <w:p>
      <w:pPr/>
      <w:r>
        <w:rPr/>
        <w:t xml:space="preserve">CybersafeIreland</w:t>
      </w:r>
    </w:p>
    <w:p>
      <w:pPr>
        <w:pStyle w:val="Heading2"/>
      </w:pPr>
      <w:bookmarkStart w:id="10" w:name="_Toc11"/>
      <w:r>
        <w:t>Funder Types</w:t>
      </w:r>
      <w:bookmarkEnd w:id="10"/>
    </w:p>
    <w:p>
      <w:pPr/>
      <w:r>
        <w:rPr/>
        <w:t xml:space="preserve">NGO (Advocacy, Charity, Consumer  organization)</w:t>
      </w:r>
    </w:p>
    <w:p>
      <w:pPr>
        <w:pStyle w:val="Heading2"/>
      </w:pPr>
      <w:bookmarkStart w:id="11" w:name="_Toc12"/>
      <w:r>
        <w:t>Informed Consent</w:t>
      </w:r>
      <w:bookmarkEnd w:id="11"/>
    </w:p>
    <w:p>
      <w:pPr/>
      <w:r>
        <w:rPr/>
        <w:t xml:space="preserve">No consent needed</w:t>
      </w:r>
    </w:p>
    <w:p>
      <w:pPr>
        <w:pStyle w:val="Heading2"/>
      </w:pPr>
      <w:bookmarkStart w:id="12" w:name="_Toc13"/>
      <w:r>
        <w:t>Ethics</w:t>
      </w:r>
      <w:bookmarkEnd w:id="12"/>
    </w:p>
    <w:p>
      <w:pPr/>
      <w:r>
        <w:rPr/>
        <w:t xml:space="preserve">Ethical considerations not mentioned</w:t>
      </w:r>
    </w:p>
    <w:p>
      <w:pPr>
        <w:pStyle w:val="Heading1"/>
      </w:pPr>
      <w:bookmarkStart w:id="13" w:name="_Toc14"/>
      <w:r>
        <w:t>Goals</w:t>
      </w:r>
      <w:bookmarkEnd w:id="13"/>
    </w:p>
    <w:p>
      <w:pPr/>
      <w:r>
        <w:rPr/>
        <w:t xml:space="preserve">"This study presents an analysis of the age verification mechanisms in place for 10 popular
social media apps used by children: Snapchat, Instagram, TikTok, Viber, Skype, Facebook,
HouseParty, Discord, Messenger, WhatsApp. According to CyberSafeIreland, these are the
apps most used by younger children, including underage children, i.e. below the age of 13
which is defined as the minimum age for use of such services (16 years in the case of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9E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2025-11-02T05:07:42+00:00</dcterms:created>
  <dcterms:modified xsi:type="dcterms:W3CDTF">2025-11-02T05:07:42+00:00</dcterms:modified>
</cp:coreProperties>
</file>

<file path=docProps/custom.xml><?xml version="1.0" encoding="utf-8"?>
<Properties xmlns="http://schemas.openxmlformats.org/officeDocument/2006/custom-properties" xmlns:vt="http://schemas.openxmlformats.org/officeDocument/2006/docPropsVTypes"/>
</file>