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Title"/>
      </w:pPr>
      <w:r>
        <w:t>“It's not just sexy pics”: An investigation into sexting behaviour and behavioural problems in adolescents</w:t>
      </w:r>
    </w:p>
    <w:p>
      <w:pPr>
        <w:pStyle w:val="Heading1"/>
      </w:pPr>
      <w:bookmarkStart w:id="1" w:name="_Toc2"/>
      <w:r>
        <w:t>Details</w:t>
      </w:r>
      <w:bookmarkEnd w:id="1"/>
    </w:p>
    <w:p>
      <w:pPr>
        <w:pStyle w:val="Heading2"/>
      </w:pPr>
      <w:bookmarkStart w:id="2" w:name="_Toc3"/>
      <w:r>
        <w:t>Year</w:t>
      </w:r>
      <w:bookmarkEnd w:id="2"/>
    </w:p>
    <w:p>
      <w:pPr/>
      <w:r>
        <w:rPr/>
        <w:t xml:space="preserve">2018</w:t>
      </w:r>
    </w:p>
    <w:p>
      <w:pPr>
        <w:pStyle w:val="Heading2"/>
      </w:pPr>
      <w:bookmarkStart w:id="3" w:name="_Toc4"/>
      <w:r>
        <w:t>Scope</w:t>
      </w:r>
      <w:bookmarkEnd w:id="3"/>
    </w:p>
    <w:p>
      <w:pPr/>
      <w:r>
        <w:rPr/>
        <w:t xml:space="preserve">Local</w:t>
      </w:r>
    </w:p>
    <w:p>
      <w:pPr>
        <w:pStyle w:val="Heading2"/>
      </w:pPr>
      <w:bookmarkStart w:id="4" w:name="_Toc5"/>
      <w:r>
        <w:t>Countries</w:t>
      </w:r>
      <w:bookmarkEnd w:id="4"/>
    </w:p>
    <w:p>
      <w:pPr/>
      <w:r>
        <w:rPr/>
        <w:t xml:space="preserve">Ireland</w:t>
      </w:r>
    </w:p>
    <w:p>
      <w:pPr>
        <w:pStyle w:val="Heading2"/>
      </w:pPr>
      <w:bookmarkStart w:id="5" w:name="_Toc6"/>
      <w:r>
        <w:t>Type</w:t>
      </w:r>
      <w:bookmarkEnd w:id="5"/>
    </w:p>
    <w:p>
      <w:pPr/>
      <w:r>
        <w:rPr/>
        <w:t xml:space="preserve">Empirical research – Quantitative</w:t>
      </w:r>
    </w:p>
    <w:p>
      <w:pPr>
        <w:pStyle w:val="Heading2"/>
      </w:pPr>
      <w:bookmarkStart w:id="6" w:name="_Toc7"/>
      <w:r>
        <w:t>Methodologies</w:t>
      </w:r>
      <w:bookmarkEnd w:id="6"/>
    </w:p>
    <w:p>
      <w:pPr/>
      <w:r>
        <w:rPr/>
        <w:t xml:space="preserve">Online quantitative methods (e.g. Online survey)</w:t>
      </w:r>
    </w:p>
    <w:p>
      <w:pPr>
        <w:pStyle w:val="Heading2"/>
      </w:pPr>
      <w:bookmarkStart w:id="7" w:name="_Toc8"/>
      <w:r>
        <w:t>Researched Groups</w:t>
      </w:r>
      <w:bookmarkEnd w:id="7"/>
    </w:p>
    <w:p>
      <w:pPr/>
      <w:r>
        <w:rPr/>
        <w:t xml:space="preserve">Children</w:t>
      </w:r>
    </w:p>
    <w:p>
      <w:pPr>
        <w:pStyle w:val="Heading2"/>
      </w:pPr>
      <w:bookmarkStart w:id="8" w:name="_Toc9"/>
      <w:r>
        <w:t>Children Ages</w:t>
      </w:r>
      <w:bookmarkEnd w:id="8"/>
    </w:p>
    <w:p>
      <w:pPr/>
      <w:r>
        <w:rPr/>
        <w:t xml:space="preserve">Adolescents (14-18 Years old)</w:t>
      </w:r>
    </w:p>
    <w:p>
      <w:pPr>
        <w:pStyle w:val="Heading2"/>
      </w:pPr>
      <w:bookmarkStart w:id="9" w:name="_Toc10"/>
      <w:r>
        <w:t>Funder</w:t>
      </w:r>
      <w:bookmarkEnd w:id="9"/>
    </w:p>
    <w:p>
      <w:pPr/>
      <w:r>
        <w:rPr/>
        <w:t xml:space="preserve">Not mentioned</w:t>
      </w:r>
    </w:p>
    <w:p>
      <w:pPr>
        <w:pStyle w:val="Heading2"/>
      </w:pPr>
      <w:bookmarkStart w:id="10" w:name="_Toc11"/>
      <w:r>
        <w:t>Has Formal Ethical Clearance</w:t>
      </w:r>
      <w:bookmarkEnd w:id="10"/>
    </w:p>
    <w:p>
      <w:pPr>
        <w:pStyle w:val="Heading2"/>
      </w:pPr>
      <w:bookmarkStart w:id="11" w:name="_Toc12"/>
      <w:r>
        <w:t>Consents</w:t>
      </w:r>
      <w:bookmarkEnd w:id="11"/>
    </w:p>
    <w:p>
      <w:pPr/>
      <w:r>
        <w:rPr/>
        <w:t xml:space="preserve">Consent obtained from parents</w:t>
      </w:r>
    </w:p>
    <w:p>
      <w:pPr>
        <w:pStyle w:val="Heading2"/>
      </w:pPr>
      <w:bookmarkStart w:id="12" w:name="_Toc13"/>
      <w:r>
        <w:t>Informed Consent</w:t>
      </w:r>
      <w:bookmarkEnd w:id="12"/>
    </w:p>
    <w:p>
      <w:pPr/>
      <w:r>
        <w:rPr/>
        <w:t xml:space="preserve">Consent obtained</w:t>
      </w:r>
    </w:p>
    <w:p>
      <w:pPr>
        <w:pStyle w:val="Heading2"/>
      </w:pPr>
      <w:bookmarkStart w:id="13" w:name="_Toc14"/>
      <w:r>
        <w:t>Ethics</w:t>
      </w:r>
      <w:bookmarkEnd w:id="13"/>
    </w:p>
    <w:p>
      <w:pPr/>
      <w:r>
        <w:rPr/>
        <w:t xml:space="preserve">Ethical considerations and/or protocol mentioned in the research design</w:t>
      </w:r>
    </w:p>
    <w:p>
      <w:pPr>
        <w:pStyle w:val="Heading2"/>
      </w:pPr>
      <w:bookmarkStart w:id="14" w:name="_Toc15"/>
      <w:r>
        <w:t>Data Set Availability</w:t>
      </w:r>
      <w:bookmarkEnd w:id="14"/>
    </w:p>
    <w:p>
      <w:pPr/>
      <w:r>
        <w:rPr/>
        <w:t xml:space="preserve">Not mentioned</w:t>
      </w:r>
    </w:p>
    <w:p>
      <w:pPr>
        <w:pStyle w:val="Heading1"/>
      </w:pPr>
      <w:bookmarkStart w:id="15" w:name="_Toc16"/>
      <w:r>
        <w:t>Goals</w:t>
      </w:r>
      <w:bookmarkEnd w:id="15"/>
    </w:p>
    <w:p>
      <w:pPr/>
      <w:r>
        <w:rPr/>
        <w:t xml:space="preserve">"The research aims at adding new knowledge to the literature by looking at the link between distinct sexting behaviours and behavioural problems while controlling for the role of gender and belonging to the LGBTQ community. Given the lack of studies investigating sexting in the Irish context, this study will primarily adopt an explorative nature and will look at the rates of sexting among Irish adolescents, while differentiating for the sexting behaviour. "</w:t>
      </w:r>
    </w:p>
    <w:sectPr>
      <w:headerReference w:type="default" r:id="rId7"/>
      <w:footerReference w:type="default" r:id="rId8"/>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fldChar w:fldCharType="begin"/>
    </w:r>
    <w:r>
      <w:instrText xml:space="preserve">PAGE</w:instrText>
    </w:r>
    <w:r>
      <w:fldChar w:fldCharType="separate"/>
    </w:r>
    <w:r>
      <w:fldChar w:fldCharType="end"/>
    </w:r>
    <w:r>
      <w:t xml:space="preserve"> of </w:t>
    </w:r>
    <w:r>
      <w:fldChar w:fldCharType="begin"/>
    </w:r>
    <w:r>
      <w:instrText xml:space="preserve">NUMPAGES</w:instrText>
    </w:r>
    <w:r>
      <w:fldChar w:fldCharType="separate"/>
    </w:r>
    <w:r>
      <w:fldChar w:fldCharType="end"/>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pStyle w:val="leftRight"/>
    </w:pPr>
    <w:r>
      <w:rPr/>
      <w:t xml:space="preserve">CO:RE Evidence Base	Downloaded on 07 Apr 2025</w:t>
    </w:r>
  </w:p>
  <w:p>
    <w:pPr/>
    <w:r>
      <w:rPr/>
      <w:t xml:space="preserve">Study</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Title">
    <w:link w:val="titleChar"/>
    <w:name w:val="title"/>
    <w:basedOn w:val="Normal"/>
    <w:pPr>
      <w:spacing w:after="400"/>
    </w:pPr>
    <w:rPr>
      <w:sz w:val="32"/>
      <w:szCs w:val="32"/>
      <w:b w:val="1"/>
      <w:bCs w:val="1"/>
    </w:rPr>
  </w:style>
  <w:style w:type="paragraph" w:styleId="Heading1">
    <w:link w:val="Heading1Char"/>
    <w:name w:val="heading 1"/>
    <w:basedOn w:val="Normal"/>
    <w:pPr>
      <w:spacing w:before="480"/>
    </w:pPr>
    <w:rPr>
      <w:sz w:val="24"/>
      <w:szCs w:val="24"/>
      <w:b w:val="1"/>
      <w:bCs w:val="1"/>
    </w:rPr>
  </w:style>
  <w:style w:type="paragraph" w:styleId="Heading2">
    <w:link w:val="Heading2Char"/>
    <w:name w:val="heading 2"/>
    <w:basedOn w:val="Normal"/>
    <w:pPr>
      <w:spacing w:before="200"/>
    </w:pPr>
    <w:rPr>
      <w:sz w:val="20"/>
      <w:szCs w:val="20"/>
      <w:b w:val="1"/>
      <w:bCs w:val="1"/>
    </w:rPr>
  </w:style>
  <w:style w:type="paragraph" w:customStyle="1" w:styleId="leftRight">
    <w:name w:val="leftRight"/>
    <w:basedOn w:val="Normal"/>
    <w:pPr>
      <w:tabs>
        <w:tab w:val="right" w:leader="none" w:pos="9025.511811023622"/>
      </w:tabs>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eader" Target="header1.xml"/><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2025-04-07T08:19:55+00:00</dcterms:created>
  <dcterms:modified xsi:type="dcterms:W3CDTF">2025-04-07T08:19:55+00:00</dcterms:modified>
</cp:coreProperties>
</file>

<file path=docProps/custom.xml><?xml version="1.0" encoding="utf-8"?>
<Properties xmlns="http://schemas.openxmlformats.org/officeDocument/2006/custom-properties" xmlns:vt="http://schemas.openxmlformats.org/officeDocument/2006/docPropsVTypes"/>
</file>