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Remake. Representation, resurser och meningsskapande: Medeltiden som kunskapsområde i olika lärmiljöer</w:t></w:r></w:p><w:p><w:pPr><w:pStyle w:val="Title"/></w:pPr><w:r><w:t>Engl. transl.: REMAKE : Representation, resources and meaning-making: The Middle Ages as a knowledge domain in different learning environments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2015</w:t></w:r></w:p><w:p><w:pPr><w:pStyle w:val="Heading2"/></w:pPr><w:bookmarkStart w:id="3" w:name="_Toc5"/><w:r><w:t>Scope</w:t></w:r><w:bookmarkEnd w:id="3"/></w:p><w:p><w:pPr/><w:r><w:rPr/><w:t xml:space="preserve">Other</w:t></w:r></w:p><w:p><w:pPr><w:pStyle w:val="Heading2"/></w:pPr><w:bookmarkStart w:id="4" w:name="_Toc6"/><w:r><w:t>Countries</w:t></w:r><w:bookmarkEnd w:id="4"/></w:p><w:p><w:pPr/><w:r><w:rPr/><w:t xml:space="preserve">Sweden</w:t></w:r></w:p><w:p><w:pPr><w:pStyle w:val="Heading2"/></w:pPr><w:bookmarkStart w:id="5" w:name="_Toc7"/><w:r><w:t>Type</w:t></w:r><w:bookmarkEnd w:id="5"/></w:p><w:p><w:pPr/><w:r><w:rPr/><w:t xml:space="preserve">Empirical research – Qualitative</w:t></w:r></w:p><w:p><w:pPr><w:pStyle w:val="Heading2"/></w:pPr><w:bookmarkStart w:id="6" w:name="_Toc8"/><w:r><w:t>Methodologies</w:t></w:r><w:bookmarkEnd w:id="6"/></w:p><w:p><w:pPr/><w:r><w:rPr/><w:t xml:space="preserve">Other</w:t></w:r></w:p><w:p><w:pPr><w:pStyle w:val="Heading2"/></w:pPr><w:bookmarkStart w:id="7" w:name="_Toc9"/><w:r><w:t>Other Methodology</w:t></w:r><w:bookmarkEnd w:id="7"/></w:p><w:p><w:pPr/><w:r><w:rPr/><w:t xml:space="preserve">Classroom observation</w:t></w:r></w:p><w:p><w:pPr><w:pStyle w:val="Heading2"/></w:pPr><w:bookmarkStart w:id="8" w:name="_Toc10"/><w:r><w:t>Researched Groups</w:t></w:r><w:bookmarkEnd w:id="8"/></w:p><w:p><w:pPr><w:pStyle w:val="Heading2"/></w:pPr><w:bookmarkStart w:id="9" w:name="_Toc11"/><w:r><w:t>Children Ages</w:t></w:r><w:bookmarkEnd w:id="9"/></w:p><w:p><w:pPr/><w:r><w:rPr/><w:t xml:space="preserve">All (0-18 years old)</w:t></w:r></w:p><w:p><w:pPr><w:pStyle w:val="Heading2"/></w:pPr><w:bookmarkStart w:id="10" w:name="_Toc12"/><w:r><w:t>Funder</w:t></w:r><w:bookmarkEnd w:id="10"/></w:p><w:p><w:pPr/><w:r><w:rPr/><w:t xml:space="preserve">Vetenskapsrådet – The Swedish Research Council</w:t></w:r></w:p><w:p><w:pPr><w:pStyle w:val="Heading2"/></w:pPr><w:bookmarkStart w:id="11" w:name="_Toc13"/><w:r><w:t>Funder Types</w:t></w:r><w:bookmarkEnd w:id="11"/></w:p><w:p><w:pPr/><w:r><w:rPr/><w:t xml:space="preserve">National Government / Ministry</w:t></w:r></w:p><w:p><w:pPr><w:pStyle w:val="Heading2"/></w:pPr><w:bookmarkStart w:id="12" w:name="_Toc14"/><w:r><w:t>Consents</w:t></w:r><w:bookmarkEnd w:id="12"/></w:p><w:p><w:pPr/><w:r><w:rPr/><w:t xml:space="preserve">Other</w:t></w:r></w:p><w:p><w:pPr><w:pStyle w:val="Heading2"/></w:pPr><w:bookmarkStart w:id="13" w:name="_Toc15"/><w:r><w:t>Ethics</w:t></w:r><w:bookmarkEnd w:id="13"/></w:p><w:p><w:pPr/><w:r><w:rPr/><w:t xml:space="preserve">Ethical considerations and/or protocol mentioned in the research design</w:t></w:r></w:p><w:p><w:pPr><w:pStyle w:val="Heading2"/></w:pPr><w:bookmarkStart w:id="14" w:name="_Toc16"/><w:r><w:t>URL</w:t></w:r><w:bookmarkEnd w:id="14"/></w:p><w:p><w:pPr/><w:r><w:rPr/><w:t xml:space="preserve">https://www.vr.se/download/18.2412c5311624176023d25b8f/1555424854896/Resultatdialog_VR_2015.pdf</w:t></w:r></w:p><w:p><w:pPr><w:pStyle w:val="Heading2"/></w:pPr><w:bookmarkStart w:id="15" w:name="_Toc17"/><w:r><w:t>Data Set Availability</w:t></w:r><w:bookmarkEnd w:id="15"/></w:p><w:p><w:pPr/><w:r><w:rPr/><w:t xml:space="preserve">Not mentioned</w:t></w:r></w:p><w:p><w:pPr><w:pStyle w:val="Heading1"/></w:pPr><w:bookmarkStart w:id="16" w:name="_Toc18"/><w:r><w:t>Goals</w:t></w:r><w:bookmarkEnd w:id="16"/></w:p><w:p><w:pPr/><w:r><w:rPr/><w:t xml:space="preserve">"The aim of the project is to study how – and with what social and epistemological consequences – a knowledge domain is realized in different learning environments. Here, we look at how the subject of history, and more specifically 'the Middle Ages', is realized in pre-school, compulsory school and upper secondary school contexts." (https://www.diva-portal.org/smash/record.jsf?pid=diva2%3A769595&dswid=398)

General presentation of the project in English at https://www.diva-portal.org/smash/record.jsf?pid=diva2%3A769595&dswid=398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2025-11-02T19:46:16+00:00</dcterms:created>
  <dcterms:modified xsi:type="dcterms:W3CDTF">2025-11-02T19:46:16+00:00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