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technologies in preschool education: The interplay between interactive whiteboards and teachers' teaching practices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Interview</w:t>
      </w:r>
    </w:p>
    <w:p>
      <w:pPr>
        <w:numPr>
          <w:ilvl w:val="0"/>
          <w:numId w:val="5"/>
        </w:numPr>
      </w:pPr>
      <w:r>
        <w:rPr/>
        <w:t xml:space="preserve">Ethnography / participant observation</w:t>
      </w:r>
    </w:p>
    <w:p>
      <w:pPr>
        <w:numPr>
          <w:ilvl w:val="0"/>
          <w:numId w:val="5"/>
        </w:numPr>
      </w:pPr>
      <w:r>
        <w:rPr/>
        <w:t xml:space="preserve">Other</w:t>
      </w:r>
    </w:p>
    <w:p>
      <w:pPr>
        <w:pStyle w:val="Heading2"/>
      </w:pPr>
      <w:bookmarkStart w:id="7" w:name="_Toc8"/>
      <w:r>
        <w:t>Other Methodology</w:t>
      </w:r>
      <w:bookmarkEnd w:id="7"/>
    </w:p>
    <w:p>
      <w:pPr/>
      <w:r>
        <w:rPr/>
        <w:t xml:space="preserve">Video observation</w:t>
      </w:r>
    </w:p>
    <w:p>
      <w:pPr>
        <w:pStyle w:val="Heading2"/>
      </w:pPr>
      <w:bookmarkStart w:id="8" w:name="_Toc9"/>
      <w:r>
        <w:t>Researched Groups</w:t>
      </w:r>
      <w:bookmarkEnd w:id="8"/>
    </w:p>
    <w:p>
      <w:pPr>
        <w:pStyle w:val="Heading2"/>
      </w:pPr>
      <w:bookmarkStart w:id="9" w:name="_Toc10"/>
      <w:r>
        <w:t>Children Ages</w:t>
      </w:r>
      <w:bookmarkEnd w:id="9"/>
    </w:p>
    <w:p>
      <w:pPr/>
      <w:r>
        <w:rPr/>
        <w:t xml:space="preserve">Preschool (0-5 Years old)</w:t>
      </w:r>
    </w:p>
    <w:p>
      <w:pPr>
        <w:pStyle w:val="Heading2"/>
      </w:pPr>
      <w:bookmarkStart w:id="10" w:name="_Toc11"/>
      <w:r>
        <w:t>Consents</w:t>
      </w:r>
      <w:bookmarkEnd w:id="10"/>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URL</w:t>
      </w:r>
      <w:bookmarkEnd w:id="13"/>
    </w:p>
    <w:p>
      <w:pPr/>
      <w:r>
        <w:rPr/>
        <w:t xml:space="preserve">https://www.diva-portal.org/smash/get/diva2:1401975/FULLTEXT01.pdf</w:t>
      </w:r>
    </w:p>
    <w:p>
      <w:pPr>
        <w:pStyle w:val="Heading2"/>
      </w:pPr>
      <w:bookmarkStart w:id="14" w:name="_Toc15"/>
      <w:r>
        <w:t>Data Set Availability</w:t>
      </w:r>
      <w:bookmarkEnd w:id="14"/>
    </w:p>
    <w:p>
      <w:pPr/>
      <w:r>
        <w:rPr/>
        <w:t xml:space="preserve">Data availability statement in the publication</w:t>
      </w:r>
    </w:p>
    <w:p>
      <w:pPr>
        <w:pStyle w:val="Heading1"/>
      </w:pPr>
      <w:bookmarkStart w:id="15" w:name="_Toc16"/>
      <w:r>
        <w:t>Goals</w:t>
      </w:r>
      <w:bookmarkEnd w:id="15"/>
    </w:p>
    <w:p>
      <w:pPr/>
      <w:r>
        <w:rPr/>
        <w:t xml:space="preserve">1) How do preschool teachers reason about the embedding of IWBs into their teaching practices? 2) How do preschool teachers use IWBs to structure their teaching practices? 3) How do preschool teachers scaffold children’s learning processes in a context where IWBs are used? 4) How do IWBs mediate teaching actions? and What is privileged in the IWB-mediated teaching 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B198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2025-11-03T18:40:58+00:00</dcterms:created>
  <dcterms:modified xsi:type="dcterms:W3CDTF">2025-11-03T18:40:58+00:00</dcterms:modified>
</cp:coreProperties>
</file>

<file path=docProps/custom.xml><?xml version="1.0" encoding="utf-8"?>
<Properties xmlns="http://schemas.openxmlformats.org/officeDocument/2006/custom-properties" xmlns:vt="http://schemas.openxmlformats.org/officeDocument/2006/docPropsVTypes"/>
</file>