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Intimacy, social media and youth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2018</w:t></w:r></w:p><w:p><w:pPr><w:pStyle w:val="Heading2"/></w:pPr><w:bookmarkStart w:id="3" w:name="_Toc4"/><w:r><w:t>Scope</w:t></w:r><w:bookmarkEnd w:id="3"/></w:p><w:p><w:pPr/><w:r><w:rPr/><w:t xml:space="preserve">National</w:t></w:r></w:p><w:p><w:pPr><w:pStyle w:val="Heading2"/></w:pPr><w:bookmarkStart w:id="4" w:name="_Toc5"/><w:r><w:t>Countries</w:t></w:r><w:bookmarkEnd w:id="4"/></w:p><w:p><w:pPr/><w:r><w:rPr/><w:t xml:space="preserve">Denmark</w:t></w:r></w:p><w:p><w:pPr><w:pStyle w:val="Heading2"/></w:pPr><w:bookmarkStart w:id="5" w:name="_Toc6"/><w:r><w:t>Type</w:t></w:r><w:bookmarkEnd w:id="5"/></w:p><w:p><w:pPr/><w:r><w:rPr/><w:t xml:space="preserve">Empirical research – Mixed methods</w:t></w:r></w:p><w:p><w:pPr><w:pStyle w:val="Heading2"/></w:pPr><w:bookmarkStart w:id="6" w:name="_Toc7"/><w:r><w:t>Methodologies</w:t></w:r><w:bookmarkEnd w:id="6"/></w:p><w:p><w:pPr/><w:r><w:rPr/><w:t xml:space="preserve">Survey</w:t></w:r></w:p><w:p><w:pPr><w:pStyle w:val="Heading2"/></w:pPr><w:bookmarkStart w:id="7" w:name="_Toc8"/><w:r><w:t>Researched Groups</w:t></w:r><w:bookmarkEnd w:id="7"/></w:p><w:p><w:pPr/><w:r><w:rPr/><w:t xml:space="preserve">Other</w:t></w:r></w:p><w:p><w:pPr><w:pStyle w:val="Heading2"/></w:pPr><w:bookmarkStart w:id="8" w:name="_Toc9"/><w:r><w:t>Other Researched Group</w:t></w:r><w:bookmarkEnd w:id="8"/></w:p><w:p><w:pPr/><w:r><w:rPr/><w:t xml:space="preserve">Young people</w:t></w:r></w:p><w:p><w:pPr><w:pStyle w:val="Heading2"/></w:pPr><w:bookmarkStart w:id="9" w:name="_Toc10"/><w:r><w:t>Children Ages</w:t></w:r><w:bookmarkEnd w:id="9"/></w:p><w:p><w:pPr/><w:r><w:rPr/><w:t xml:space="preserve">Young adults (19-24 Years old)</w:t></w:r></w:p><w:p><w:pPr><w:pStyle w:val="Heading2"/></w:pPr><w:bookmarkStart w:id="10" w:name="_Toc11"/><w:r><w:t>Funder</w:t></w:r><w:bookmarkEnd w:id="10"/></w:p><w:p><w:pPr/><w:r><w:rPr/><w:t xml:space="preserve">Institut for Uddannelse og Pædagogik (DPU) - Læring; Aalborg Universitet</w:t></w:r></w:p><w:p><w:pPr><w:pStyle w:val="Heading2"/></w:pPr><w:bookmarkStart w:id="11" w:name="_Toc12"/><w:r><w:t>Funder Types</w:t></w:r><w:bookmarkEnd w:id="11"/></w:p><w:p><w:pPr/><w:r><w:rPr/><w:t xml:space="preserve">University</w:t></w:r></w:p><w:p><w:pPr><w:pStyle w:val="Heading2"/></w:pPr><w:bookmarkStart w:id="12" w:name="_Toc13"/><w:r><w:t>Informed Consent</w:t></w:r><w:bookmarkEnd w:id="12"/></w:p><w:p><w:pPr/><w:r><w:rPr/><w:t xml:space="preserve">Consent not mentioned</w:t></w:r></w:p><w:p><w:pPr><w:pStyle w:val="Heading2"/></w:pPr><w:bookmarkStart w:id="13" w:name="_Toc14"/><w:r><w:t>URL</w:t></w:r><w:bookmarkEnd w:id="13"/></w:p><w:p><w:pPr/><w:r><w:rPr/><w:t xml:space="preserve">https://pure.au.dk/portal/da/projects/intimacy-social-media-and-youth(230b80c7-b436-489a-8d5c-3a2cd0f40367).html</w:t></w:r></w:p><w:p><w:pPr><w:pStyle w:val="Heading2"/></w:pPr><w:bookmarkStart w:id="14" w:name="_Toc15"/><w:r><w:t>Data Set Availability</w:t></w:r><w:bookmarkEnd w:id="14"/></w:p><w:p><w:pPr/><w:r><w:rPr/><w:t xml:space="preserve">Not mentioned</w:t></w:r></w:p><w:p><w:pPr><w:pStyle w:val="Heading1"/></w:pPr><w:bookmarkStart w:id="15" w:name="_Toc16"/><w:r><w:t>Goals</w:t></w:r><w:bookmarkEnd w:id="15"/></w:p><w:p><w:pPr/><w:r><w:rPr/><w:t xml:space="preserve">An investigation of: "photo sharing practices among young people on the ephemeral social media platform Snapchat" (Kofoed & Larsen, 2016, abstract)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2025-10-14T13:45:41+00:00</dcterms:created>
  <dcterms:modified xsi:type="dcterms:W3CDTF">2025-10-14T13:45:41+00:00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