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TÜRKİYE’DE GÜVENLİ İNTERNET KULLANIMINA YÖNELİK GERÇEKLEŞTİRİLEN UYGULAMALAR</w:t></w:r></w:p><w:p><w:pPr><w:pStyle w:val="Title"/></w:pPr><w:r><w:t>Engl. transl.: PRACTICES DEVELOPED TOWARDS SAFER INTERNET USE IN TURKEY</w:t></w:r></w:p><w:p><w:pPr><w:pStyle w:val="Heading1"/></w:pPr><w:bookmarkStart w:id="1" w:name="_Toc3"/><w:r><w:t>Details</w:t></w:r><w:bookmarkEnd w:id="1"/></w:p><w:p><w:pPr><w:pStyle w:val="Heading2"/></w:pPr><w:bookmarkStart w:id="2" w:name="_Toc4"/><w:r><w:t>Year</w:t></w:r><w:bookmarkEnd w:id="2"/></w:p><w:p><w:pPr/><w:r><w:rPr/><w:t xml:space="preserve">Not reported</w:t></w:r></w:p><w:p><w:pPr><w:pStyle w:val="Heading2"/></w:pPr><w:bookmarkStart w:id="3" w:name="_Toc5"/><w:r><w:t>Scope</w:t></w:r><w:bookmarkEnd w:id="3"/></w:p><w:p><w:pPr/><w:r><w:rPr/><w:t xml:space="preserve">Local</w:t></w:r></w:p><w:p><w:pPr><w:pStyle w:val="Heading2"/></w:pPr><w:bookmarkStart w:id="4" w:name="_Toc6"/><w:r><w:t>Countries</w:t></w:r><w:bookmarkEnd w:id="4"/></w:p><w:p><w:pPr/><w:r><w:rPr/><w:t xml:space="preserve">Turkey</w:t></w:r></w:p><w:p><w:pPr><w:pStyle w:val="Heading2"/></w:pPr><w:bookmarkStart w:id="5" w:name="_Toc7"/><w:r><w:t>Type</w:t></w:r><w:bookmarkEnd w:id="5"/></w:p><w:p><w:pPr/><w:r><w:rPr/><w:t xml:space="preserve">Empirical research – Qualitative</w:t></w:r></w:p><w:p><w:pPr><w:pStyle w:val="Heading2"/></w:pPr><w:bookmarkStart w:id="6" w:name="_Toc8"/><w:r><w:t>Methodologies</w:t></w:r><w:bookmarkEnd w:id="6"/></w:p><w:p><w:pPr><w:pStyle w:val="Heading2"/></w:pPr><w:bookmarkStart w:id="7" w:name="_Toc9"/><w:r><w:t>Researched Groups</w:t></w:r><w:bookmarkEnd w:id="7"/></w:p><w:p><w:pPr/><w:r><w:rPr/><w:t xml:space="preserve">Other practitioners working with children</w:t></w:r></w:p><w:p><w:pPr><w:pStyle w:val="Heading2"/></w:pPr><w:bookmarkStart w:id="8" w:name="_Toc10"/><w:r><w:t>Children Ages</w:t></w:r><w:bookmarkEnd w:id="8"/></w:p><w:p><w:pPr/><w:r><w:rPr/><w:t xml:space="preserve">All (0-18 years old)</w:t></w:r></w:p><w:p><w:pPr><w:pStyle w:val="Heading2"/></w:pPr><w:bookmarkStart w:id="9" w:name="_Toc11"/><w:r><w:t>Informed Consent</w:t></w:r><w:bookmarkEnd w:id="9"/></w:p><w:p><w:pPr/><w:r><w:rPr/><w:t xml:space="preserve">No consent needed</w:t></w:r></w:p><w:p><w:pPr><w:pStyle w:val="Heading2"/></w:pPr><w:bookmarkStart w:id="10" w:name="_Toc12"/><w:r><w:t>Ethics</w:t></w:r><w:bookmarkEnd w:id="10"/></w:p><w:p><w:pPr/><w:r><w:rPr/><w:t xml:space="preserve">Ethical considerations not mentioned</w:t></w:r></w:p><w:p><w:pPr><w:pStyle w:val="Heading1"/></w:pPr><w:bookmarkStart w:id="11" w:name="_Toc13"/><w:r><w:t>Goals</w:t></w:r><w:bookmarkEnd w:id="11"/></w:p><w:p><w:pPr/><w:r><w:rPr/><w:t xml:space="preserve">"Many practices and studies have been carried out for safe Internet use in Turkey. In order for the studies carried out to reveal the desired results, it is considered important to evaluate the studies carried out together. In this context, in this study, applications regarding safe Internet use in Turkey were tried to be classified within a certain framework. In this way, it is aimed to create an important reference point in the planning phase of similar applications planned to be made, where the studies can be evaluated with a general perspective. " (Aslan & Karakuş, 2017, p.123)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2025-11-03T18:15:45+00:00</dcterms:created>
  <dcterms:modified xsi:type="dcterms:W3CDTF">2025-11-03T18:15:45+00:00</dcterms:modified>
</cp:coreProperties>
</file>

<file path=docProps/custom.xml><?xml version="1.0" encoding="utf-8"?>
<Properties xmlns="http://schemas.openxmlformats.org/officeDocument/2006/custom-properties" xmlns:vt="http://schemas.openxmlformats.org/officeDocument/2006/docPropsVTypes"/>
</file>