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TÜRKİYE’DEKİ ÇOCUKLARIN ERİŞİM, KULLANIM VE ETKİNLİKLER BAĞLAMINDA MOBİL İNTERNET DENEYİMLERİ</w:t></w:r></w:p><w:p><w:pPr><w:pStyle w:val="Title"/></w:pPr><w:r><w:t>Engl. transl.: MOBIL INTERNET EXPERIENCES OF TURKISH CHILDREN IN THE CONTEXTS OF ACCESS, USE AND ACTIVITIES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2015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Countries</w:t></w:r><w:bookmarkEnd w:id="4"/></w:p><w:p><w:pPr/><w:r><w:rPr/><w:t xml:space="preserve">Turkey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Survey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/><w:r><w:rPr/><w:t xml:space="preserve">Other</w:t></w:r></w:p><w:p><w:pPr><w:pStyle w:val="Heading2"/></w:pPr><w:bookmarkStart w:id="9" w:name="_Toc11"/><w:r><w:t>Other Childrens Age Group</w:t></w:r><w:bookmarkEnd w:id="9"/></w:p><w:p><w:pPr/><w:r><w:rPr/><w:t xml:space="preserve">9-16 years old</w:t></w:r></w:p><w:p><w:pPr><w:pStyle w:val="Heading2"/></w:pPr><w:bookmarkStart w:id="10" w:name="_Toc12"/><w:r><w:t>Funder</w:t></w:r><w:bookmarkEnd w:id="10"/></w:p><w:p><w:pPr/><w:r><w:rPr/><w:t xml:space="preserve">Atatürk Üniversitesi</w:t></w:r></w:p><w:p><w:pPr><w:pStyle w:val="Heading2"/></w:pPr><w:bookmarkStart w:id="11" w:name="_Toc13"/><w:r><w:t>Funder Types</w:t></w:r><w:bookmarkEnd w:id="11"/></w:p><w:p><w:pPr/><w:r><w:rPr/><w:t xml:space="preserve">University</w:t></w:r></w:p><w:p><w:pPr><w:pStyle w:val="Heading2"/></w:pPr><w:bookmarkStart w:id="12" w:name="_Toc14"/><w:r><w:t>Consents</w:t></w:r><w:bookmarkEnd w:id="12"/></w:p><w:p><w:pPr/><w:r><w:rPr/><w:t xml:space="preserve">Other</w:t></w:r></w:p><w:p><w:pPr><w:pStyle w:val="Heading2"/></w:pPr><w:bookmarkStart w:id="13" w:name="_Toc15"/><w:r><w:t>Informed Consent</w:t></w:r><w:bookmarkEnd w:id="13"/></w:p><w:p><w:pPr/><w:r><w:rPr/><w:t xml:space="preserve">Consent obtained</w:t></w:r></w:p><w:p><w:pPr><w:pStyle w:val="Heading2"/></w:pPr><w:bookmarkStart w:id="14" w:name="_Toc16"/><w:r><w:t>Ethics</w:t></w:r><w:bookmarkEnd w:id="14"/></w:p><w:p><w:pPr/><w:r><w:rPr/><w:t xml:space="preserve">Ethical considerations not mentioned</w:t></w:r></w:p><w:p><w:pPr><w:pStyle w:val="Heading1"/></w:pPr><w:bookmarkStart w:id="15" w:name="_Toc17"/><w:r><w:t>Goals</w:t></w:r><w:bookmarkEnd w:id="15"/></w:p><w:p><w:pPr/><w:r><w:rPr/><w:t xml:space="preserve">"The study is aimed to reveal mobile Internet access, usage, activities and social network habits of children with 9-16 age in Turkey." (Turgut & Kurşun, 2019, p.350)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2025-11-03T18:15:46+00:00</dcterms:created>
  <dcterms:modified xsi:type="dcterms:W3CDTF">2025-11-03T18:15:46+00:00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