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Online Stage. Heteronormatieve zelfrepresentatie en identiteitsconstructies bij jongeren in online communicatie-interacties: een multimethodisch publieksonderzoek</w:t>
      </w:r>
    </w:p>
    <w:p>
      <w:pPr>
        <w:pStyle w:val="Title"/>
      </w:pPr>
      <w:r>
        <w:t>Engl. transl.: The Online Stage. Heteronormative Self-Representation and Identity Constructions in Young People in Online Communication Interactions: A Multimethodic Audience Study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FWO</w:t>
      </w:r>
    </w:p>
    <w:p>
      <w:pPr>
        <w:pStyle w:val="Heading2"/>
      </w:pPr>
      <w:bookmarkStart w:id="10" w:name="_Toc12"/>
      <w:r>
        <w:t>Funder Types</w:t>
      </w:r>
      <w:bookmarkEnd w:id="10"/>
    </w:p>
    <w:p>
      <w:pPr/>
      <w:r>
        <w:rPr/>
        <w:t xml:space="preserve">Regional Government</w:t>
      </w:r>
    </w:p>
    <w:p>
      <w:pPr>
        <w:pStyle w:val="Heading1"/>
      </w:pPr>
      <w:bookmarkStart w:id="11" w:name="_Toc13"/>
      <w:r>
        <w:t>Goals</w:t>
      </w:r>
      <w:bookmarkEnd w:id="11"/>
    </w:p>
    <w:p>
      <w:pPr/>
      <w:r>
        <w:rPr/>
        <w:t xml:space="preserve">Media are disseminators of meanings that shape cultural attitudes to gender and sexuality. These views are often heteronormative, which has possible implications for the gender and sexuality of individuals. New online media such as social network sites are of increasing importance. This research aims to describe how young people articulate and possibly reinforce or break through heteronormative assumptions in these online environments.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2025-10-15T04:20:12+00:00</dcterms:created>
  <dcterms:modified xsi:type="dcterms:W3CDTF">2025-10-15T04:20:12+00:00</dcterms:modified>
</cp:coreProperties>
</file>

<file path=docProps/custom.xml><?xml version="1.0" encoding="utf-8"?>
<Properties xmlns="http://schemas.openxmlformats.org/officeDocument/2006/custom-properties" xmlns:vt="http://schemas.openxmlformats.org/officeDocument/2006/docPropsVTypes"/>
</file>