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Magyar Ifjúság 2012, Magyar Ifjúság 2016</w:t>
      </w:r>
    </w:p>
    <w:p>
      <w:pPr>
        <w:pStyle w:val="Title"/>
      </w:pPr>
      <w:r>
        <w:t>Engl. transl.: Hungarian Youth 2012, Hungarian Youth 2016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Új Nemzedék Központ Zrt.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The Hungarian Youth longitudinal research project's main goal is to collect information on every aspect of the life of Hungarian teenagers and young adults (16-29 years).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2025-10-21T21:29:58+00:00</dcterms:created>
  <dcterms:modified xsi:type="dcterms:W3CDTF">2025-10-21T21:29:58+00:00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